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6237"/>
        <w:gridCol w:w="3203"/>
      </w:tblGrid>
      <w:tr w:rsidR="00DB6248">
        <w:tblPrEx>
          <w:tblCellMar>
            <w:top w:w="0" w:type="dxa"/>
            <w:bottom w:w="0" w:type="dxa"/>
          </w:tblCellMar>
        </w:tblPrEx>
        <w:trPr>
          <w:cantSplit/>
        </w:trPr>
        <w:tc>
          <w:tcPr>
            <w:tcW w:w="6237" w:type="dxa"/>
            <w:vMerge w:val="restart"/>
          </w:tcPr>
          <w:p w:rsidR="00DB6248" w:rsidRDefault="00DB6248">
            <w:pPr>
              <w:spacing w:line="360" w:lineRule="auto"/>
              <w:jc w:val="left"/>
              <w:rPr>
                <w:b/>
                <w:smallCaps/>
                <w:sz w:val="44"/>
              </w:rPr>
            </w:pPr>
            <w:r>
              <w:rPr>
                <w:b/>
                <w:smallCaps/>
                <w:sz w:val="44"/>
              </w:rPr>
              <w:t>World Trade</w:t>
            </w:r>
          </w:p>
          <w:p w:rsidR="00DB6248" w:rsidRDefault="00DB6248">
            <w:pPr>
              <w:jc w:val="left"/>
              <w:rPr>
                <w:b/>
                <w:smallCaps/>
                <w:sz w:val="44"/>
              </w:rPr>
            </w:pPr>
            <w:r>
              <w:rPr>
                <w:b/>
                <w:smallCaps/>
                <w:sz w:val="44"/>
              </w:rPr>
              <w:t>Organization</w:t>
            </w:r>
          </w:p>
        </w:tc>
        <w:tc>
          <w:tcPr>
            <w:tcW w:w="3203" w:type="dxa"/>
          </w:tcPr>
          <w:p w:rsidR="00DB6248" w:rsidRDefault="00DB6248">
            <w:pPr>
              <w:jc w:val="left"/>
              <w:rPr>
                <w:u w:val="single"/>
              </w:rPr>
            </w:pPr>
          </w:p>
        </w:tc>
      </w:tr>
      <w:tr w:rsidR="00DB6248">
        <w:tblPrEx>
          <w:tblCellMar>
            <w:top w:w="0" w:type="dxa"/>
            <w:bottom w:w="0" w:type="dxa"/>
          </w:tblCellMar>
        </w:tblPrEx>
        <w:trPr>
          <w:cantSplit/>
          <w:trHeight w:hRule="exact" w:val="120"/>
        </w:trPr>
        <w:tc>
          <w:tcPr>
            <w:tcW w:w="6237" w:type="dxa"/>
            <w:vMerge/>
          </w:tcPr>
          <w:p w:rsidR="00DB6248" w:rsidRDefault="00DB6248">
            <w:pPr>
              <w:spacing w:before="240" w:line="380" w:lineRule="exact"/>
              <w:jc w:val="left"/>
            </w:pPr>
          </w:p>
        </w:tc>
        <w:tc>
          <w:tcPr>
            <w:tcW w:w="3203" w:type="dxa"/>
          </w:tcPr>
          <w:p w:rsidR="00DB6248" w:rsidRDefault="00DB6248">
            <w:pPr>
              <w:jc w:val="left"/>
            </w:pPr>
          </w:p>
        </w:tc>
      </w:tr>
      <w:tr w:rsidR="00DB6248">
        <w:tblPrEx>
          <w:tblCellMar>
            <w:top w:w="0" w:type="dxa"/>
            <w:bottom w:w="0" w:type="dxa"/>
          </w:tblCellMar>
        </w:tblPrEx>
        <w:trPr>
          <w:cantSplit/>
        </w:trPr>
        <w:tc>
          <w:tcPr>
            <w:tcW w:w="6237" w:type="dxa"/>
            <w:vMerge/>
          </w:tcPr>
          <w:p w:rsidR="00DB6248" w:rsidRDefault="00DB6248">
            <w:pPr>
              <w:spacing w:before="240" w:line="380" w:lineRule="exact"/>
              <w:jc w:val="left"/>
              <w:rPr>
                <w:smallCaps/>
                <w:sz w:val="44"/>
              </w:rPr>
            </w:pPr>
          </w:p>
        </w:tc>
        <w:tc>
          <w:tcPr>
            <w:tcW w:w="3203" w:type="dxa"/>
          </w:tcPr>
          <w:p w:rsidR="00A913BB" w:rsidRDefault="00A913BB">
            <w:pPr>
              <w:jc w:val="left"/>
              <w:rPr>
                <w:b/>
              </w:rPr>
            </w:pPr>
            <w:r w:rsidRPr="00A913BB">
              <w:rPr>
                <w:b/>
              </w:rPr>
              <w:t>G/ADP/N/1/IDN/3</w:t>
            </w:r>
            <w:r>
              <w:rPr>
                <w:b/>
              </w:rPr>
              <w:br/>
            </w:r>
            <w:r w:rsidRPr="00A913BB">
              <w:rPr>
                <w:b/>
              </w:rPr>
              <w:t>G/SCM/N/1/IDN/3</w:t>
            </w:r>
          </w:p>
          <w:p w:rsidR="00DB6248" w:rsidRPr="00A913BB" w:rsidRDefault="00317B4A" w:rsidP="00CE56F9">
            <w:pPr>
              <w:jc w:val="left"/>
            </w:pPr>
            <w:r>
              <w:t>27</w:t>
            </w:r>
            <w:r w:rsidR="00A913BB" w:rsidRPr="00A913BB">
              <w:t xml:space="preserve"> </w:t>
            </w:r>
            <w:r w:rsidR="00CE56F9">
              <w:t>April</w:t>
            </w:r>
            <w:r w:rsidR="00A913BB" w:rsidRPr="00A913BB">
              <w:t xml:space="preserve"> 2012</w:t>
            </w:r>
          </w:p>
        </w:tc>
      </w:tr>
      <w:tr w:rsidR="00DB6248">
        <w:tblPrEx>
          <w:tblCellMar>
            <w:top w:w="0" w:type="dxa"/>
            <w:bottom w:w="0" w:type="dxa"/>
          </w:tblCellMar>
        </w:tblPrEx>
        <w:tc>
          <w:tcPr>
            <w:tcW w:w="6237" w:type="dxa"/>
            <w:tcBorders>
              <w:bottom w:val="single" w:sz="4" w:space="0" w:color="auto"/>
            </w:tcBorders>
          </w:tcPr>
          <w:p w:rsidR="00DB6248" w:rsidRDefault="00DB6248">
            <w:pPr>
              <w:jc w:val="left"/>
            </w:pPr>
          </w:p>
        </w:tc>
        <w:tc>
          <w:tcPr>
            <w:tcW w:w="3203" w:type="dxa"/>
            <w:tcBorders>
              <w:bottom w:val="single" w:sz="4" w:space="0" w:color="auto"/>
            </w:tcBorders>
          </w:tcPr>
          <w:p w:rsidR="00DB6248" w:rsidRDefault="00DB6248" w:rsidP="00317B4A">
            <w:pPr>
              <w:jc w:val="left"/>
              <w:rPr>
                <w:sz w:val="18"/>
              </w:rPr>
            </w:pPr>
            <w:r>
              <w:rPr>
                <w:sz w:val="18"/>
              </w:rPr>
              <w:t>(</w:t>
            </w:r>
            <w:r w:rsidR="00A913BB">
              <w:rPr>
                <w:sz w:val="18"/>
              </w:rPr>
              <w:t>12</w:t>
            </w:r>
            <w:r>
              <w:rPr>
                <w:sz w:val="18"/>
              </w:rPr>
              <w:t>-</w:t>
            </w:r>
            <w:r w:rsidR="00317B4A">
              <w:rPr>
                <w:sz w:val="18"/>
              </w:rPr>
              <w:t>2242</w:t>
            </w:r>
            <w:r>
              <w:rPr>
                <w:sz w:val="18"/>
              </w:rPr>
              <w:t>)</w:t>
            </w:r>
          </w:p>
        </w:tc>
      </w:tr>
      <w:tr w:rsidR="00DB6248">
        <w:tblPrEx>
          <w:tblCellMar>
            <w:top w:w="0" w:type="dxa"/>
            <w:bottom w:w="0" w:type="dxa"/>
          </w:tblCellMar>
        </w:tblPrEx>
        <w:trPr>
          <w:trHeight w:hRule="exact" w:val="160"/>
        </w:trPr>
        <w:tc>
          <w:tcPr>
            <w:tcW w:w="6237" w:type="dxa"/>
          </w:tcPr>
          <w:p w:rsidR="00DB6248" w:rsidRDefault="00DB6248">
            <w:pPr>
              <w:jc w:val="left"/>
            </w:pPr>
          </w:p>
        </w:tc>
        <w:tc>
          <w:tcPr>
            <w:tcW w:w="3203" w:type="dxa"/>
          </w:tcPr>
          <w:p w:rsidR="00DB6248" w:rsidRDefault="00DB6248">
            <w:pPr>
              <w:jc w:val="left"/>
            </w:pPr>
          </w:p>
        </w:tc>
      </w:tr>
      <w:tr w:rsidR="00DB6248">
        <w:tblPrEx>
          <w:tblCellMar>
            <w:top w:w="0" w:type="dxa"/>
            <w:bottom w:w="0" w:type="dxa"/>
          </w:tblCellMar>
        </w:tblPrEx>
        <w:tc>
          <w:tcPr>
            <w:tcW w:w="6237" w:type="dxa"/>
          </w:tcPr>
          <w:p w:rsidR="00DB6248" w:rsidRDefault="00DB6248">
            <w:pPr>
              <w:jc w:val="left"/>
              <w:rPr>
                <w:b/>
              </w:rPr>
            </w:pPr>
            <w:r>
              <w:rPr>
                <w:b/>
              </w:rPr>
              <w:t>Committee on Anti-Dumping Practices</w:t>
            </w:r>
          </w:p>
          <w:p w:rsidR="00DB6248" w:rsidRDefault="00DB6248">
            <w:pPr>
              <w:jc w:val="left"/>
              <w:rPr>
                <w:b/>
              </w:rPr>
            </w:pPr>
            <w:r>
              <w:rPr>
                <w:b/>
              </w:rPr>
              <w:t>Committee on Subsidies and Countervailing Measures</w:t>
            </w:r>
          </w:p>
        </w:tc>
        <w:tc>
          <w:tcPr>
            <w:tcW w:w="3203" w:type="dxa"/>
          </w:tcPr>
          <w:p w:rsidR="00DB6248" w:rsidRDefault="00A913BB">
            <w:pPr>
              <w:pStyle w:val="Header"/>
              <w:tabs>
                <w:tab w:val="clear" w:pos="720"/>
                <w:tab w:val="clear" w:pos="4320"/>
                <w:tab w:val="clear" w:pos="8640"/>
                <w:tab w:val="left" w:pos="962"/>
              </w:tabs>
            </w:pPr>
            <w:r>
              <w:t xml:space="preserve">Original:  </w:t>
            </w:r>
            <w:r>
              <w:tab/>
              <w:t>English</w:t>
            </w:r>
          </w:p>
        </w:tc>
      </w:tr>
    </w:tbl>
    <w:p w:rsidR="00DB6248" w:rsidRDefault="00DB6248"/>
    <w:p w:rsidR="00DB6248" w:rsidRDefault="00DB6248"/>
    <w:p w:rsidR="00DB6248" w:rsidRDefault="00DB6248"/>
    <w:p w:rsidR="00DB6248" w:rsidRPr="00A913BB" w:rsidRDefault="00DB6248" w:rsidP="00A913BB">
      <w:pPr>
        <w:pStyle w:val="Title"/>
      </w:pPr>
      <w:r w:rsidRPr="00A913BB">
        <w:t>NOTIFICATION OF LAWS AND REGULATIONS</w:t>
      </w:r>
    </w:p>
    <w:p w:rsidR="00DB6248" w:rsidRPr="00A913BB" w:rsidRDefault="00DB6248" w:rsidP="00A913BB">
      <w:pPr>
        <w:pStyle w:val="Title"/>
      </w:pPr>
      <w:r w:rsidRPr="00A913BB">
        <w:t>UNDER ARTICLES 18.5 AND 32.6 OF THE AGREEMENTS</w:t>
      </w:r>
    </w:p>
    <w:p w:rsidR="00DB6248" w:rsidRDefault="00DB6248">
      <w:pPr>
        <w:pStyle w:val="Title"/>
      </w:pPr>
    </w:p>
    <w:p w:rsidR="00DB6248" w:rsidRDefault="00DB6248">
      <w:pPr>
        <w:pStyle w:val="TitleCountry"/>
      </w:pPr>
      <w:r>
        <w:t>INDONESIA</w:t>
      </w:r>
    </w:p>
    <w:p w:rsidR="00DB6248" w:rsidRDefault="00DB6248">
      <w:pPr>
        <w:pStyle w:val="TitleCountry"/>
      </w:pPr>
    </w:p>
    <w:p w:rsidR="00DB6248" w:rsidRDefault="00DB6248">
      <w:pPr>
        <w:tabs>
          <w:tab w:val="left" w:pos="-1440"/>
          <w:tab w:val="left" w:pos="-720"/>
        </w:tabs>
        <w:suppressAutoHyphens/>
        <w:rPr>
          <w:spacing w:val="-2"/>
          <w:u w:val="single"/>
        </w:rPr>
      </w:pPr>
    </w:p>
    <w:p w:rsidR="00DB6248" w:rsidRDefault="00DB6248">
      <w:pPr>
        <w:tabs>
          <w:tab w:val="left" w:pos="-1440"/>
          <w:tab w:val="left" w:pos="-720"/>
        </w:tabs>
        <w:suppressAutoHyphens/>
        <w:rPr>
          <w:spacing w:val="-2"/>
        </w:rPr>
      </w:pPr>
    </w:p>
    <w:p w:rsidR="00DB6248" w:rsidRDefault="00DB6248" w:rsidP="00A913BB">
      <w:pPr>
        <w:tabs>
          <w:tab w:val="left" w:pos="-1440"/>
          <w:tab w:val="left" w:pos="-720"/>
        </w:tabs>
        <w:suppressAutoHyphens/>
      </w:pPr>
      <w:r>
        <w:rPr>
          <w:spacing w:val="-2"/>
        </w:rPr>
        <w:tab/>
      </w:r>
      <w:r w:rsidR="00A913BB" w:rsidRPr="009C5FF2">
        <w:rPr>
          <w:szCs w:val="22"/>
        </w:rPr>
        <w:t xml:space="preserve">The following </w:t>
      </w:r>
      <w:r w:rsidR="00A913BB">
        <w:rPr>
          <w:szCs w:val="22"/>
        </w:rPr>
        <w:t>communication</w:t>
      </w:r>
      <w:r w:rsidR="00A913BB" w:rsidRPr="009C5FF2">
        <w:rPr>
          <w:szCs w:val="22"/>
        </w:rPr>
        <w:t xml:space="preserve">, dated </w:t>
      </w:r>
      <w:r w:rsidR="00A913BB">
        <w:rPr>
          <w:szCs w:val="22"/>
        </w:rPr>
        <w:t>16 March</w:t>
      </w:r>
      <w:r w:rsidR="00A913BB" w:rsidRPr="009C5FF2">
        <w:rPr>
          <w:szCs w:val="22"/>
        </w:rPr>
        <w:t xml:space="preserve"> 201</w:t>
      </w:r>
      <w:r w:rsidR="00A913BB">
        <w:rPr>
          <w:szCs w:val="22"/>
        </w:rPr>
        <w:t>2</w:t>
      </w:r>
      <w:r w:rsidR="00A913BB" w:rsidRPr="009C5FF2">
        <w:rPr>
          <w:szCs w:val="22"/>
        </w:rPr>
        <w:t xml:space="preserve">, </w:t>
      </w:r>
      <w:r w:rsidR="00A913BB">
        <w:rPr>
          <w:szCs w:val="22"/>
        </w:rPr>
        <w:t>is</w:t>
      </w:r>
      <w:r w:rsidR="00A913BB" w:rsidRPr="009C5FF2">
        <w:rPr>
          <w:szCs w:val="22"/>
        </w:rPr>
        <w:t xml:space="preserve"> being circulated at the request of the Delegation of</w:t>
      </w:r>
      <w:r w:rsidR="00A913BB">
        <w:rPr>
          <w:szCs w:val="22"/>
        </w:rPr>
        <w:t xml:space="preserve"> Indonesia.  </w:t>
      </w:r>
    </w:p>
    <w:p w:rsidR="00DB6248" w:rsidRDefault="00DB6248">
      <w:pPr>
        <w:jc w:val="center"/>
        <w:rPr>
          <w:b/>
        </w:rPr>
      </w:pPr>
      <w:r>
        <w:rPr>
          <w:b/>
        </w:rPr>
        <w:t>_______________</w:t>
      </w:r>
    </w:p>
    <w:p w:rsidR="00DB6248" w:rsidRPr="00651938" w:rsidRDefault="00DB6248">
      <w:pPr>
        <w:rPr>
          <w:szCs w:val="22"/>
        </w:rPr>
      </w:pPr>
    </w:p>
    <w:p w:rsidR="00DB6248" w:rsidRPr="00651938" w:rsidRDefault="00DB6248">
      <w:pPr>
        <w:rPr>
          <w:szCs w:val="22"/>
        </w:rPr>
      </w:pPr>
    </w:p>
    <w:p w:rsidR="00651938" w:rsidRPr="00651938" w:rsidRDefault="00651938" w:rsidP="00651938">
      <w:pPr>
        <w:pStyle w:val="Header"/>
        <w:jc w:val="center"/>
        <w:rPr>
          <w:b/>
          <w:szCs w:val="22"/>
        </w:rPr>
      </w:pPr>
      <w:r w:rsidRPr="00651938">
        <w:rPr>
          <w:b/>
          <w:szCs w:val="22"/>
        </w:rPr>
        <w:t>UNOFFICIAL ENGLISH TRANSLATION</w:t>
      </w:r>
    </w:p>
    <w:p w:rsidR="00651938" w:rsidRPr="00651938" w:rsidRDefault="00651938" w:rsidP="00651938">
      <w:pPr>
        <w:pStyle w:val="Header"/>
        <w:rPr>
          <w:i/>
          <w:szCs w:val="22"/>
        </w:rPr>
      </w:pPr>
    </w:p>
    <w:p w:rsidR="00651938" w:rsidRPr="00651938" w:rsidRDefault="00651938" w:rsidP="00651938">
      <w:pPr>
        <w:pStyle w:val="FootnoteText"/>
        <w:rPr>
          <w:sz w:val="22"/>
          <w:szCs w:val="22"/>
          <w:lang w:val="id-ID"/>
        </w:rPr>
      </w:pPr>
      <w:r w:rsidRPr="00651938">
        <w:rPr>
          <w:sz w:val="22"/>
          <w:szCs w:val="22"/>
          <w:lang w:val="en-US"/>
        </w:rPr>
        <w:t xml:space="preserve">This is an unofficial English translation of the Government Regulation Number 34 of 2011 concerning Antidumping Measure, Countervailing Measure, and Safeguard Measure. </w:t>
      </w:r>
      <w:r w:rsidR="0094075F">
        <w:rPr>
          <w:sz w:val="22"/>
          <w:szCs w:val="22"/>
          <w:lang w:val="en-US"/>
        </w:rPr>
        <w:t xml:space="preserve"> </w:t>
      </w:r>
      <w:r w:rsidRPr="00651938">
        <w:rPr>
          <w:sz w:val="22"/>
          <w:szCs w:val="22"/>
          <w:lang w:val="en-US"/>
        </w:rPr>
        <w:t>In the event that there may be different or conflicting interpretation of any of the Articles, Paragraphs or Elucidations as stipulated in the original and the translated versions, the Indonesian language version shall prevail.</w:t>
      </w:r>
    </w:p>
    <w:p w:rsidR="00DB6248" w:rsidRDefault="00DB6248" w:rsidP="00A913BB">
      <w:pPr>
        <w:rPr>
          <w:szCs w:val="22"/>
        </w:rPr>
      </w:pPr>
    </w:p>
    <w:p w:rsidR="004921E1" w:rsidRDefault="004921E1" w:rsidP="00A913BB">
      <w:pPr>
        <w:rPr>
          <w:szCs w:val="22"/>
        </w:rPr>
      </w:pPr>
    </w:p>
    <w:p w:rsidR="00C279E0" w:rsidRPr="00651938" w:rsidRDefault="00C279E0" w:rsidP="00A913BB">
      <w:pPr>
        <w:rPr>
          <w:szCs w:val="22"/>
        </w:rPr>
      </w:pPr>
    </w:p>
    <w:tbl>
      <w:tblPr>
        <w:tblW w:w="9214" w:type="dxa"/>
        <w:tblInd w:w="-34" w:type="dxa"/>
        <w:tblLook w:val="04A0"/>
      </w:tblPr>
      <w:tblGrid>
        <w:gridCol w:w="9214"/>
      </w:tblGrid>
      <w:tr w:rsidR="0094075F" w:rsidRPr="0094075F" w:rsidTr="00DB6248">
        <w:tc>
          <w:tcPr>
            <w:tcW w:w="9214" w:type="dxa"/>
          </w:tcPr>
          <w:p w:rsidR="0092558C" w:rsidRPr="0094075F" w:rsidRDefault="00D62D21" w:rsidP="00DB6248">
            <w:pPr>
              <w:jc w:val="center"/>
              <w:rPr>
                <w:b/>
                <w:bCs/>
                <w:sz w:val="20"/>
              </w:rPr>
            </w:pPr>
            <w:r w:rsidRPr="0094075F">
              <w:rPr>
                <w:b/>
                <w:bCs/>
                <w:sz w:val="20"/>
              </w:rPr>
              <w:t xml:space="preserve">GOVERNMENT REGULATION OF </w:t>
            </w:r>
          </w:p>
          <w:p w:rsidR="00D62D21" w:rsidRPr="0094075F" w:rsidRDefault="00D62D21" w:rsidP="00DB6248">
            <w:pPr>
              <w:jc w:val="center"/>
              <w:rPr>
                <w:b/>
                <w:bCs/>
                <w:sz w:val="20"/>
              </w:rPr>
            </w:pPr>
            <w:r w:rsidRPr="0094075F">
              <w:rPr>
                <w:b/>
                <w:bCs/>
                <w:sz w:val="20"/>
              </w:rPr>
              <w:t xml:space="preserve">THE REPUBLIC OF INDONESIA </w:t>
            </w:r>
          </w:p>
          <w:p w:rsidR="00D62D21" w:rsidRPr="0094075F" w:rsidRDefault="00D62D21" w:rsidP="00DB6248">
            <w:pPr>
              <w:rPr>
                <w:b/>
                <w:i/>
                <w:sz w:val="20"/>
                <w:lang w:val="en-AU"/>
              </w:rPr>
            </w:pPr>
          </w:p>
          <w:p w:rsidR="00D62D21" w:rsidRPr="0094075F" w:rsidRDefault="00D62D21" w:rsidP="00DB6248">
            <w:pPr>
              <w:jc w:val="center"/>
              <w:rPr>
                <w:b/>
                <w:i/>
                <w:sz w:val="20"/>
                <w:lang w:val="en-US"/>
              </w:rPr>
            </w:pPr>
            <w:r w:rsidRPr="0094075F">
              <w:rPr>
                <w:b/>
                <w:bCs/>
                <w:sz w:val="20"/>
              </w:rPr>
              <w:t>NUMBER 34 OF 2011</w:t>
            </w:r>
          </w:p>
          <w:p w:rsidR="00D62D21" w:rsidRPr="0094075F" w:rsidRDefault="00D62D21" w:rsidP="00C279E0">
            <w:pPr>
              <w:rPr>
                <w:b/>
                <w:i/>
                <w:sz w:val="20"/>
                <w:lang w:val="en-US"/>
              </w:rPr>
            </w:pPr>
          </w:p>
          <w:p w:rsidR="00D62D21" w:rsidRPr="0094075F" w:rsidRDefault="00D62D21" w:rsidP="00DB6248">
            <w:pPr>
              <w:jc w:val="center"/>
              <w:rPr>
                <w:b/>
                <w:i/>
                <w:sz w:val="20"/>
                <w:lang w:val="en-US"/>
              </w:rPr>
            </w:pPr>
            <w:r w:rsidRPr="0094075F">
              <w:rPr>
                <w:b/>
                <w:bCs/>
                <w:sz w:val="20"/>
              </w:rPr>
              <w:t>CONCERNING</w:t>
            </w:r>
          </w:p>
          <w:p w:rsidR="00D62D21" w:rsidRPr="0094075F" w:rsidRDefault="00D62D21" w:rsidP="00C279E0">
            <w:pPr>
              <w:rPr>
                <w:b/>
                <w:i/>
                <w:sz w:val="20"/>
                <w:lang w:val="en-US"/>
              </w:rPr>
            </w:pPr>
          </w:p>
          <w:p w:rsidR="00C279E0" w:rsidRPr="0094075F" w:rsidRDefault="00D62D21" w:rsidP="00DB6248">
            <w:pPr>
              <w:jc w:val="center"/>
              <w:rPr>
                <w:b/>
                <w:sz w:val="20"/>
                <w:lang w:val="en-US"/>
              </w:rPr>
            </w:pPr>
            <w:r w:rsidRPr="0094075F">
              <w:rPr>
                <w:b/>
                <w:sz w:val="20"/>
                <w:lang w:val="en-US"/>
              </w:rPr>
              <w:t xml:space="preserve">ANTIDUMPING MEASURE, COUNTERVAILING MEASURE, </w:t>
            </w:r>
          </w:p>
          <w:p w:rsidR="00D62D21" w:rsidRPr="0094075F" w:rsidRDefault="00D62D21" w:rsidP="00DB6248">
            <w:pPr>
              <w:jc w:val="center"/>
              <w:rPr>
                <w:sz w:val="20"/>
              </w:rPr>
            </w:pPr>
            <w:r w:rsidRPr="0094075F">
              <w:rPr>
                <w:b/>
                <w:sz w:val="20"/>
                <w:lang w:val="en-US"/>
              </w:rPr>
              <w:t>AND SAFEGUARD MEASURE</w:t>
            </w:r>
          </w:p>
        </w:tc>
      </w:tr>
      <w:tr w:rsidR="0094075F" w:rsidRPr="0094075F" w:rsidTr="00DB6248">
        <w:tc>
          <w:tcPr>
            <w:tcW w:w="9214" w:type="dxa"/>
          </w:tcPr>
          <w:p w:rsidR="00D62D21" w:rsidRDefault="00D62D21" w:rsidP="00DB6248">
            <w:pPr>
              <w:jc w:val="center"/>
              <w:rPr>
                <w:b/>
                <w:bCs/>
                <w:sz w:val="20"/>
              </w:rPr>
            </w:pPr>
          </w:p>
          <w:p w:rsidR="00DB6248" w:rsidRDefault="00DB6248" w:rsidP="00DB6248">
            <w:pPr>
              <w:jc w:val="center"/>
              <w:rPr>
                <w:b/>
                <w:bCs/>
                <w:sz w:val="20"/>
              </w:rPr>
            </w:pPr>
          </w:p>
          <w:p w:rsidR="00DB6248" w:rsidRPr="0094075F" w:rsidRDefault="00DB6248" w:rsidP="00DB6248">
            <w:pPr>
              <w:jc w:val="center"/>
              <w:rPr>
                <w:b/>
                <w:bCs/>
                <w:sz w:val="20"/>
              </w:rPr>
            </w:pPr>
          </w:p>
        </w:tc>
      </w:tr>
      <w:tr w:rsidR="0094075F" w:rsidRPr="0094075F" w:rsidTr="00DB6248">
        <w:tc>
          <w:tcPr>
            <w:tcW w:w="9214" w:type="dxa"/>
          </w:tcPr>
          <w:p w:rsidR="00D62D21" w:rsidRDefault="00D62D21" w:rsidP="00DB6248">
            <w:pPr>
              <w:rPr>
                <w:sz w:val="20"/>
              </w:rPr>
            </w:pPr>
            <w:r w:rsidRPr="0094075F">
              <w:rPr>
                <w:sz w:val="20"/>
              </w:rPr>
              <w:t>In consideration of:</w:t>
            </w:r>
          </w:p>
          <w:p w:rsidR="00B5497C" w:rsidRPr="0094075F" w:rsidRDefault="00B5497C" w:rsidP="00DB6248">
            <w:pPr>
              <w:rPr>
                <w:sz w:val="20"/>
              </w:rPr>
            </w:pPr>
          </w:p>
          <w:p w:rsidR="00D62D21" w:rsidRPr="0094075F" w:rsidRDefault="00D62D21" w:rsidP="00727EE8">
            <w:pPr>
              <w:widowControl w:val="0"/>
              <w:numPr>
                <w:ilvl w:val="0"/>
                <w:numId w:val="15"/>
              </w:numPr>
              <w:tabs>
                <w:tab w:val="clear" w:pos="720"/>
              </w:tabs>
              <w:autoSpaceDE w:val="0"/>
              <w:autoSpaceDN w:val="0"/>
              <w:adjustRightInd w:val="0"/>
              <w:ind w:left="338" w:hanging="338"/>
              <w:rPr>
                <w:sz w:val="20"/>
              </w:rPr>
            </w:pPr>
            <w:r w:rsidRPr="0094075F">
              <w:rPr>
                <w:bCs/>
                <w:sz w:val="20"/>
              </w:rPr>
              <w:t xml:space="preserve">whereas in order to implement the regulation stipulated in Law Number 7 of 1994 concerning the Ratification of the Agreement Establishing the World Trade Organization and Article 23D </w:t>
            </w:r>
            <w:r w:rsidRPr="0094075F">
              <w:rPr>
                <w:sz w:val="20"/>
              </w:rPr>
              <w:t xml:space="preserve"> </w:t>
            </w:r>
            <w:r w:rsidRPr="0094075F">
              <w:rPr>
                <w:bCs/>
                <w:sz w:val="20"/>
              </w:rPr>
              <w:t>Law Number 10 of 1995 concerning Customs as amended by  Law Number 17 of 2006,  it is necessary to revitalize the regulation on antidumping measure, countervailing measure, and safeguard measure;</w:t>
            </w:r>
          </w:p>
          <w:p w:rsidR="00D62D21" w:rsidRPr="0094075F" w:rsidRDefault="00D62D21" w:rsidP="00727EE8">
            <w:pPr>
              <w:widowControl w:val="0"/>
              <w:numPr>
                <w:ilvl w:val="0"/>
                <w:numId w:val="15"/>
              </w:numPr>
              <w:tabs>
                <w:tab w:val="clear" w:pos="720"/>
              </w:tabs>
              <w:autoSpaceDE w:val="0"/>
              <w:autoSpaceDN w:val="0"/>
              <w:adjustRightInd w:val="0"/>
              <w:ind w:left="338" w:hanging="338"/>
              <w:rPr>
                <w:sz w:val="20"/>
              </w:rPr>
            </w:pPr>
            <w:r w:rsidRPr="0094075F">
              <w:rPr>
                <w:sz w:val="20"/>
              </w:rPr>
              <w:t xml:space="preserve">whereas based on the consideration mentioned in point a, </w:t>
            </w:r>
            <w:r w:rsidRPr="0094075F">
              <w:rPr>
                <w:bCs/>
                <w:sz w:val="20"/>
              </w:rPr>
              <w:t xml:space="preserve"> it is deemed necessary to enact Government Regulation concerning  Antidumping Measure, Countervailing Measure, and Safeguard Measure;</w:t>
            </w:r>
          </w:p>
          <w:p w:rsidR="00D62D21" w:rsidRPr="0094075F" w:rsidRDefault="00D62D21" w:rsidP="00DB6248">
            <w:pPr>
              <w:tabs>
                <w:tab w:val="clear" w:pos="720"/>
              </w:tabs>
              <w:ind w:left="338"/>
              <w:rPr>
                <w:sz w:val="20"/>
              </w:rPr>
            </w:pPr>
          </w:p>
        </w:tc>
      </w:tr>
      <w:tr w:rsidR="0094075F" w:rsidRPr="0094075F" w:rsidTr="00DB6248">
        <w:tc>
          <w:tcPr>
            <w:tcW w:w="9214" w:type="dxa"/>
          </w:tcPr>
          <w:p w:rsidR="00D62D21" w:rsidRPr="0094075F" w:rsidRDefault="00D62D21" w:rsidP="00DB6248">
            <w:pPr>
              <w:rPr>
                <w:sz w:val="20"/>
                <w:lang w:val="es-ES"/>
              </w:rPr>
            </w:pPr>
            <w:r w:rsidRPr="0094075F">
              <w:rPr>
                <w:sz w:val="20"/>
                <w:lang w:val="es-ES"/>
              </w:rPr>
              <w:t>In view of:</w:t>
            </w:r>
          </w:p>
          <w:p w:rsidR="00D62D21" w:rsidRPr="0094075F" w:rsidRDefault="00D62D21" w:rsidP="00727EE8">
            <w:pPr>
              <w:widowControl w:val="0"/>
              <w:numPr>
                <w:ilvl w:val="0"/>
                <w:numId w:val="16"/>
              </w:numPr>
              <w:tabs>
                <w:tab w:val="clear" w:pos="720"/>
              </w:tabs>
              <w:autoSpaceDE w:val="0"/>
              <w:autoSpaceDN w:val="0"/>
              <w:adjustRightInd w:val="0"/>
              <w:ind w:left="338"/>
              <w:rPr>
                <w:sz w:val="20"/>
              </w:rPr>
            </w:pPr>
            <w:r w:rsidRPr="0094075F">
              <w:rPr>
                <w:sz w:val="20"/>
              </w:rPr>
              <w:t>Article 5 paragraph (2) of the 1945 Constitution of the Republic of Indonesia;</w:t>
            </w:r>
          </w:p>
          <w:p w:rsidR="0092558C" w:rsidRPr="0094075F" w:rsidRDefault="0092558C" w:rsidP="004921E1">
            <w:pPr>
              <w:tabs>
                <w:tab w:val="clear" w:pos="720"/>
              </w:tabs>
              <w:ind w:left="-22"/>
              <w:rPr>
                <w:sz w:val="20"/>
              </w:rPr>
            </w:pPr>
          </w:p>
          <w:p w:rsidR="00D62D21" w:rsidRPr="0094075F" w:rsidRDefault="00D62D21" w:rsidP="00727EE8">
            <w:pPr>
              <w:widowControl w:val="0"/>
              <w:numPr>
                <w:ilvl w:val="0"/>
                <w:numId w:val="16"/>
              </w:numPr>
              <w:tabs>
                <w:tab w:val="clear" w:pos="720"/>
              </w:tabs>
              <w:autoSpaceDE w:val="0"/>
              <w:autoSpaceDN w:val="0"/>
              <w:adjustRightInd w:val="0"/>
              <w:ind w:left="338"/>
              <w:rPr>
                <w:sz w:val="20"/>
              </w:rPr>
            </w:pPr>
            <w:r w:rsidRPr="0094075F">
              <w:rPr>
                <w:sz w:val="20"/>
              </w:rPr>
              <w:lastRenderedPageBreak/>
              <w:t>Law Number 7 of 1994 concerning the Ratification of the Agreement Establishing the World Trade Organization (State Gazette of the Republic Indonesia Year 1994 Number 57,  Supplementary State Gazette Number 3564);</w:t>
            </w:r>
          </w:p>
          <w:p w:rsidR="00D62D21" w:rsidRPr="0094075F" w:rsidRDefault="00D62D21" w:rsidP="00DB6248">
            <w:pPr>
              <w:tabs>
                <w:tab w:val="clear" w:pos="720"/>
              </w:tabs>
              <w:rPr>
                <w:sz w:val="20"/>
                <w:lang w:val="id-ID"/>
              </w:rPr>
            </w:pPr>
          </w:p>
          <w:p w:rsidR="00D62D21" w:rsidRPr="0094075F" w:rsidRDefault="00D62D21" w:rsidP="00727EE8">
            <w:pPr>
              <w:widowControl w:val="0"/>
              <w:numPr>
                <w:ilvl w:val="0"/>
                <w:numId w:val="16"/>
              </w:numPr>
              <w:tabs>
                <w:tab w:val="clear" w:pos="720"/>
              </w:tabs>
              <w:autoSpaceDE w:val="0"/>
              <w:autoSpaceDN w:val="0"/>
              <w:adjustRightInd w:val="0"/>
              <w:ind w:left="338"/>
              <w:rPr>
                <w:sz w:val="20"/>
              </w:rPr>
            </w:pPr>
            <w:r w:rsidRPr="0094075F">
              <w:rPr>
                <w:sz w:val="20"/>
              </w:rPr>
              <w:t xml:space="preserve">Law Number 10 of 1995 on Customs (State Gazette of the Republic Indonesia Year 1995 Number 75, Supplementary  State Gazette of the Republic Indonesia Number 3612) as </w:t>
            </w:r>
            <w:r w:rsidRPr="0094075F">
              <w:rPr>
                <w:bCs/>
                <w:sz w:val="20"/>
              </w:rPr>
              <w:t xml:space="preserve">amended by Law Number 17 of 2006 </w:t>
            </w:r>
            <w:r w:rsidRPr="0094075F">
              <w:rPr>
                <w:sz w:val="20"/>
              </w:rPr>
              <w:t>(State Gazette of the Republic Indonesia Year 2006 Number 93,  Supplementary State Gazette Number 4661);</w:t>
            </w:r>
          </w:p>
          <w:p w:rsidR="00D62D21" w:rsidRPr="0094075F" w:rsidRDefault="00D62D21" w:rsidP="00DB6248">
            <w:pPr>
              <w:tabs>
                <w:tab w:val="clear" w:pos="720"/>
              </w:tabs>
              <w:ind w:left="338"/>
              <w:rPr>
                <w:sz w:val="20"/>
              </w:rPr>
            </w:pPr>
          </w:p>
        </w:tc>
      </w:tr>
      <w:tr w:rsidR="0094075F" w:rsidRPr="0094075F" w:rsidTr="00DB6248">
        <w:tc>
          <w:tcPr>
            <w:tcW w:w="9214" w:type="dxa"/>
          </w:tcPr>
          <w:p w:rsidR="00D62D21" w:rsidRPr="0094075F" w:rsidRDefault="00D62D21" w:rsidP="00DB6248">
            <w:pPr>
              <w:tabs>
                <w:tab w:val="clear" w:pos="720"/>
              </w:tabs>
              <w:ind w:left="338"/>
              <w:rPr>
                <w:sz w:val="20"/>
              </w:rPr>
            </w:pPr>
          </w:p>
        </w:tc>
      </w:tr>
      <w:tr w:rsidR="0094075F" w:rsidRPr="0094075F" w:rsidTr="00DB6248">
        <w:tc>
          <w:tcPr>
            <w:tcW w:w="9214" w:type="dxa"/>
          </w:tcPr>
          <w:p w:rsidR="00D62D21" w:rsidRPr="0094075F" w:rsidRDefault="00D62D21" w:rsidP="00DB6248">
            <w:pPr>
              <w:jc w:val="center"/>
              <w:rPr>
                <w:sz w:val="20"/>
              </w:rPr>
            </w:pPr>
            <w:r w:rsidRPr="0094075F">
              <w:rPr>
                <w:sz w:val="20"/>
              </w:rPr>
              <w:t>HAS DECIDED TO</w:t>
            </w:r>
          </w:p>
          <w:p w:rsidR="00D62D21" w:rsidRPr="0094075F" w:rsidRDefault="00D62D21" w:rsidP="00DB6248">
            <w:pPr>
              <w:rPr>
                <w:sz w:val="20"/>
              </w:rPr>
            </w:pPr>
          </w:p>
          <w:p w:rsidR="00D62D21" w:rsidRPr="0094075F" w:rsidRDefault="00D62D21" w:rsidP="00DB6248">
            <w:pPr>
              <w:rPr>
                <w:sz w:val="20"/>
              </w:rPr>
            </w:pPr>
            <w:r w:rsidRPr="0094075F">
              <w:rPr>
                <w:sz w:val="20"/>
              </w:rPr>
              <w:t>Enact:</w:t>
            </w:r>
          </w:p>
          <w:p w:rsidR="00D62D21" w:rsidRPr="0094075F" w:rsidRDefault="00D62D21" w:rsidP="00DB6248">
            <w:pPr>
              <w:rPr>
                <w:sz w:val="20"/>
              </w:rPr>
            </w:pPr>
            <w:r w:rsidRPr="0094075F">
              <w:rPr>
                <w:sz w:val="20"/>
              </w:rPr>
              <w:t>GOVERNMENT REGULATION OF THE REPUBLIC OF INDONESIA CONCERNING ANTIDUMPING MEASURE, COUNTERVAILING MEASURE, AND SAFEGUARD MEASURE.</w:t>
            </w:r>
          </w:p>
        </w:tc>
      </w:tr>
      <w:tr w:rsidR="0094075F" w:rsidRPr="0094075F" w:rsidTr="00DB6248">
        <w:tc>
          <w:tcPr>
            <w:tcW w:w="9214" w:type="dxa"/>
          </w:tcPr>
          <w:p w:rsidR="00D62D21" w:rsidRPr="0094075F" w:rsidRDefault="00D62D21" w:rsidP="00DB6248">
            <w:pPr>
              <w:jc w:val="center"/>
              <w:rPr>
                <w:sz w:val="20"/>
                <w:lang w:val="id-ID"/>
              </w:rPr>
            </w:pPr>
          </w:p>
        </w:tc>
      </w:tr>
      <w:tr w:rsidR="0094075F" w:rsidRPr="0094075F" w:rsidTr="00DB6248">
        <w:tc>
          <w:tcPr>
            <w:tcW w:w="9214" w:type="dxa"/>
          </w:tcPr>
          <w:p w:rsidR="00D62D21" w:rsidRPr="0094075F" w:rsidRDefault="00D62D21" w:rsidP="00DB6248">
            <w:pPr>
              <w:jc w:val="center"/>
              <w:rPr>
                <w:sz w:val="20"/>
              </w:rPr>
            </w:pPr>
            <w:r w:rsidRPr="0094075F">
              <w:rPr>
                <w:b/>
                <w:sz w:val="20"/>
                <w:lang w:val="en-US" w:eastAsia="ko-KR"/>
              </w:rPr>
              <w:t>CHAPTER I</w:t>
            </w:r>
          </w:p>
        </w:tc>
      </w:tr>
      <w:tr w:rsidR="0094075F" w:rsidRPr="0094075F" w:rsidTr="00DB6248">
        <w:tc>
          <w:tcPr>
            <w:tcW w:w="9214" w:type="dxa"/>
          </w:tcPr>
          <w:p w:rsidR="00D62D21" w:rsidRPr="0094075F" w:rsidRDefault="00D62D21" w:rsidP="00DB6248">
            <w:pPr>
              <w:jc w:val="center"/>
              <w:rPr>
                <w:b/>
                <w:sz w:val="20"/>
                <w:lang w:val="en-US" w:eastAsia="ko-KR"/>
              </w:rPr>
            </w:pPr>
          </w:p>
        </w:tc>
      </w:tr>
      <w:tr w:rsidR="0094075F" w:rsidRPr="0094075F" w:rsidTr="00DB6248">
        <w:tc>
          <w:tcPr>
            <w:tcW w:w="9214" w:type="dxa"/>
          </w:tcPr>
          <w:p w:rsidR="00D62D21" w:rsidRPr="0094075F" w:rsidRDefault="00D62D21" w:rsidP="00DB6248">
            <w:pPr>
              <w:jc w:val="center"/>
              <w:rPr>
                <w:sz w:val="20"/>
              </w:rPr>
            </w:pPr>
            <w:r w:rsidRPr="0094075F">
              <w:rPr>
                <w:b/>
                <w:sz w:val="20"/>
                <w:lang w:eastAsia="ko-KR"/>
              </w:rPr>
              <w:t>GENERAL PROVISIONS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sz w:val="20"/>
                <w:lang w:val="id-ID"/>
              </w:rPr>
            </w:pPr>
            <w:r w:rsidRPr="0094075F">
              <w:rPr>
                <w:b/>
                <w:sz w:val="20"/>
                <w:lang w:val="sv-SE"/>
              </w:rPr>
              <w:t>Article 1</w:t>
            </w:r>
            <w:r w:rsidRPr="0094075F">
              <w:rPr>
                <w:b/>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B5497C" w:rsidRDefault="00D62D21" w:rsidP="00DB6248">
            <w:pPr>
              <w:spacing w:line="181" w:lineRule="exact"/>
              <w:rPr>
                <w:sz w:val="20"/>
              </w:rPr>
            </w:pPr>
            <w:r w:rsidRPr="0094075F">
              <w:rPr>
                <w:sz w:val="20"/>
              </w:rPr>
              <w:t>In this Government Regulation:</w:t>
            </w:r>
          </w:p>
          <w:p w:rsidR="00B5497C" w:rsidRPr="0094075F" w:rsidRDefault="00B5497C" w:rsidP="00DB6248">
            <w:pPr>
              <w:spacing w:line="181" w:lineRule="exact"/>
              <w:rPr>
                <w:sz w:val="20"/>
              </w:rPr>
            </w:pPr>
          </w:p>
        </w:tc>
      </w:tr>
      <w:tr w:rsidR="0094075F" w:rsidRPr="0094075F" w:rsidTr="00DB6248">
        <w:tc>
          <w:tcPr>
            <w:tcW w:w="9214" w:type="dxa"/>
          </w:tcPr>
          <w:p w:rsidR="00D62D21" w:rsidRPr="0094075F" w:rsidRDefault="00D62D21" w:rsidP="00727EE8">
            <w:pPr>
              <w:widowControl w:val="0"/>
              <w:numPr>
                <w:ilvl w:val="0"/>
                <w:numId w:val="17"/>
              </w:numPr>
              <w:tabs>
                <w:tab w:val="clear" w:pos="720"/>
              </w:tabs>
              <w:autoSpaceDE w:val="0"/>
              <w:autoSpaceDN w:val="0"/>
              <w:adjustRightInd w:val="0"/>
              <w:ind w:left="318" w:hanging="142"/>
              <w:rPr>
                <w:sz w:val="20"/>
              </w:rPr>
            </w:pPr>
            <w:r w:rsidRPr="0094075F">
              <w:rPr>
                <w:sz w:val="20"/>
              </w:rPr>
              <w:t>Antidumping Measure shall be understood to mean a measure taken by the government by imposing Antidumping Duty on Dumped Products.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18"/>
              </w:numPr>
              <w:tabs>
                <w:tab w:val="clear" w:pos="720"/>
              </w:tabs>
              <w:autoSpaceDE w:val="0"/>
              <w:autoSpaceDN w:val="0"/>
              <w:adjustRightInd w:val="0"/>
              <w:ind w:left="318" w:hanging="142"/>
              <w:rPr>
                <w:sz w:val="20"/>
              </w:rPr>
            </w:pPr>
            <w:r w:rsidRPr="0094075F">
              <w:rPr>
                <w:sz w:val="20"/>
              </w:rPr>
              <w:t>Countervailing Measure shall be understood to mean a measure taken by the government by imposing Countervailing Duty on Subsidized imported products.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18"/>
              </w:numPr>
              <w:tabs>
                <w:tab w:val="clear" w:pos="720"/>
              </w:tabs>
              <w:autoSpaceDE w:val="0"/>
              <w:autoSpaceDN w:val="0"/>
              <w:adjustRightInd w:val="0"/>
              <w:ind w:left="318" w:hanging="142"/>
              <w:rPr>
                <w:sz w:val="20"/>
              </w:rPr>
            </w:pPr>
            <w:r w:rsidRPr="0094075F">
              <w:rPr>
                <w:sz w:val="20"/>
              </w:rPr>
              <w:t>Safeguard Measure in Trade, hereinafter referred to as Safeguard Measure, shall be understood to mean a measure imposed by the government to remedy Serious Injury or to prevent Threat of Serious Injury suffered by a Domestic Industry resulting from imports in such increased, either in absolute and relative terms, to Like Products or Directly Competitive Products.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19"/>
              </w:numPr>
              <w:tabs>
                <w:tab w:val="clear" w:pos="720"/>
              </w:tabs>
              <w:autoSpaceDE w:val="0"/>
              <w:autoSpaceDN w:val="0"/>
              <w:adjustRightInd w:val="0"/>
              <w:ind w:left="318" w:hanging="142"/>
              <w:rPr>
                <w:sz w:val="20"/>
              </w:rPr>
            </w:pPr>
            <w:r w:rsidRPr="0094075F">
              <w:rPr>
                <w:sz w:val="20"/>
              </w:rPr>
              <w:t>Dumped Products shall be understood to mean products which are imported at the Export Price which is less than its Normal Value in the exporting</w:t>
            </w:r>
            <w:r w:rsidRPr="0094075F">
              <w:rPr>
                <w:sz w:val="20"/>
                <w:lang w:val="id-ID"/>
              </w:rPr>
              <w:t xml:space="preserve"> </w:t>
            </w:r>
            <w:r w:rsidRPr="0094075F">
              <w:rPr>
                <w:sz w:val="20"/>
              </w:rPr>
              <w:t>country.</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19"/>
              </w:numPr>
              <w:tabs>
                <w:tab w:val="clear" w:pos="720"/>
              </w:tabs>
              <w:autoSpaceDE w:val="0"/>
              <w:autoSpaceDN w:val="0"/>
              <w:adjustRightInd w:val="0"/>
              <w:ind w:left="318" w:hanging="142"/>
              <w:rPr>
                <w:sz w:val="20"/>
              </w:rPr>
            </w:pPr>
            <w:r w:rsidRPr="0094075F">
              <w:rPr>
                <w:sz w:val="20"/>
              </w:rPr>
              <w:t>Export Price shall be understood to mean the actual price paid or payable</w:t>
            </w:r>
            <w:r w:rsidRPr="0094075F">
              <w:rPr>
                <w:sz w:val="20"/>
                <w:lang w:val="id-ID"/>
              </w:rPr>
              <w:t xml:space="preserve"> </w:t>
            </w:r>
            <w:r w:rsidRPr="0094075F">
              <w:rPr>
                <w:sz w:val="20"/>
              </w:rPr>
              <w:t>for products exported to Indonesia</w:t>
            </w:r>
            <w:r w:rsidR="0024568B">
              <w:rPr>
                <w:sz w:val="20"/>
              </w:rPr>
              <w:t>'</w:t>
            </w:r>
            <w:r w:rsidRPr="0094075F">
              <w:rPr>
                <w:sz w:val="20"/>
              </w:rPr>
              <w:t>s Custom Territory.</w:t>
            </w:r>
            <w:r w:rsidRPr="0094075F">
              <w:rPr>
                <w:sz w:val="20"/>
                <w:lang w:val="id-ID"/>
              </w:rPr>
              <w:t xml:space="preserve"> </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19"/>
              </w:numPr>
              <w:tabs>
                <w:tab w:val="clear" w:pos="720"/>
              </w:tabs>
              <w:autoSpaceDE w:val="0"/>
              <w:autoSpaceDN w:val="0"/>
              <w:adjustRightInd w:val="0"/>
              <w:spacing w:line="230" w:lineRule="exact"/>
              <w:ind w:left="318" w:hanging="142"/>
              <w:rPr>
                <w:sz w:val="20"/>
              </w:rPr>
            </w:pPr>
            <w:r w:rsidRPr="0094075F">
              <w:rPr>
                <w:sz w:val="20"/>
              </w:rPr>
              <w:t>Normal Value shall be understood to mean the actual price paid or payable for the Like Product in the ordinary course of trade at domestic market</w:t>
            </w:r>
            <w:r w:rsidRPr="0094075F">
              <w:rPr>
                <w:sz w:val="20"/>
                <w:lang w:val="id-ID"/>
              </w:rPr>
              <w:t xml:space="preserve"> </w:t>
            </w:r>
            <w:r w:rsidRPr="0094075F">
              <w:rPr>
                <w:sz w:val="20"/>
              </w:rPr>
              <w:t>of the exporting country destined for consumption.</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p>
        </w:tc>
      </w:tr>
      <w:tr w:rsidR="0094075F" w:rsidRPr="0094075F" w:rsidTr="00DB6248">
        <w:tc>
          <w:tcPr>
            <w:tcW w:w="9214" w:type="dxa"/>
          </w:tcPr>
          <w:p w:rsidR="00D62D21" w:rsidRPr="0094075F" w:rsidRDefault="00D62D21" w:rsidP="00727EE8">
            <w:pPr>
              <w:widowControl w:val="0"/>
              <w:numPr>
                <w:ilvl w:val="0"/>
                <w:numId w:val="19"/>
              </w:numPr>
              <w:tabs>
                <w:tab w:val="clear" w:pos="720"/>
              </w:tabs>
              <w:autoSpaceDE w:val="0"/>
              <w:autoSpaceDN w:val="0"/>
              <w:adjustRightInd w:val="0"/>
              <w:spacing w:line="230" w:lineRule="exact"/>
              <w:ind w:left="318" w:hanging="142"/>
              <w:rPr>
                <w:sz w:val="20"/>
              </w:rPr>
            </w:pPr>
            <w:r w:rsidRPr="0094075F">
              <w:rPr>
                <w:sz w:val="20"/>
              </w:rPr>
              <w:t>Dumping Margin shall be understood to mean the difference between the Normal Value and Export Price of the Dumped Products.</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p>
        </w:tc>
      </w:tr>
      <w:tr w:rsidR="0094075F" w:rsidRPr="0094075F" w:rsidTr="00DB6248">
        <w:tc>
          <w:tcPr>
            <w:tcW w:w="9214" w:type="dxa"/>
          </w:tcPr>
          <w:p w:rsidR="00D62D21" w:rsidRDefault="00D62D21" w:rsidP="00727EE8">
            <w:pPr>
              <w:widowControl w:val="0"/>
              <w:numPr>
                <w:ilvl w:val="0"/>
                <w:numId w:val="19"/>
              </w:numPr>
              <w:tabs>
                <w:tab w:val="clear" w:pos="720"/>
              </w:tabs>
              <w:autoSpaceDE w:val="0"/>
              <w:autoSpaceDN w:val="0"/>
              <w:adjustRightInd w:val="0"/>
              <w:spacing w:line="230" w:lineRule="exact"/>
              <w:ind w:left="318" w:hanging="142"/>
              <w:rPr>
                <w:sz w:val="20"/>
              </w:rPr>
            </w:pPr>
            <w:r w:rsidRPr="0094075F">
              <w:rPr>
                <w:sz w:val="20"/>
              </w:rPr>
              <w:t>Subsidy shall be understood to mean:</w:t>
            </w:r>
          </w:p>
          <w:p w:rsidR="00B5497C" w:rsidRPr="0094075F" w:rsidRDefault="00B5497C" w:rsidP="00B5497C">
            <w:pPr>
              <w:widowControl w:val="0"/>
              <w:tabs>
                <w:tab w:val="clear" w:pos="720"/>
              </w:tabs>
              <w:autoSpaceDE w:val="0"/>
              <w:autoSpaceDN w:val="0"/>
              <w:adjustRightInd w:val="0"/>
              <w:spacing w:line="230" w:lineRule="exact"/>
              <w:rPr>
                <w:sz w:val="20"/>
              </w:rPr>
            </w:pPr>
          </w:p>
          <w:p w:rsidR="00D62D21" w:rsidRPr="0094075F" w:rsidRDefault="00D62D21" w:rsidP="00727EE8">
            <w:pPr>
              <w:widowControl w:val="0"/>
              <w:numPr>
                <w:ilvl w:val="0"/>
                <w:numId w:val="20"/>
              </w:numPr>
              <w:tabs>
                <w:tab w:val="clear" w:pos="720"/>
              </w:tabs>
              <w:autoSpaceDE w:val="0"/>
              <w:autoSpaceDN w:val="0"/>
              <w:adjustRightInd w:val="0"/>
              <w:spacing w:line="230" w:lineRule="exact"/>
              <w:ind w:left="601" w:hanging="283"/>
              <w:rPr>
                <w:sz w:val="20"/>
              </w:rPr>
            </w:pPr>
            <w:r w:rsidRPr="0094075F">
              <w:rPr>
                <w:sz w:val="20"/>
              </w:rPr>
              <w:t>any direct or indirect financial contribution provided by the government or any public body, to an enterprise, industry or</w:t>
            </w:r>
            <w:r w:rsidRPr="0094075F">
              <w:rPr>
                <w:sz w:val="20"/>
                <w:lang w:val="id-ID"/>
              </w:rPr>
              <w:t xml:space="preserve"> </w:t>
            </w:r>
            <w:r w:rsidRPr="0094075F">
              <w:rPr>
                <w:sz w:val="20"/>
              </w:rPr>
              <w:t>group of industries or exporters; and/ or</w:t>
            </w:r>
          </w:p>
          <w:p w:rsidR="00D62D21" w:rsidRPr="0094075F" w:rsidRDefault="00D62D21" w:rsidP="00152325">
            <w:pPr>
              <w:widowControl w:val="0"/>
              <w:numPr>
                <w:ilvl w:val="0"/>
                <w:numId w:val="20"/>
              </w:numPr>
              <w:tabs>
                <w:tab w:val="clear" w:pos="720"/>
              </w:tabs>
              <w:autoSpaceDE w:val="0"/>
              <w:autoSpaceDN w:val="0"/>
              <w:adjustRightInd w:val="0"/>
              <w:spacing w:line="230" w:lineRule="exact"/>
              <w:ind w:left="601" w:hanging="283"/>
              <w:rPr>
                <w:sz w:val="20"/>
              </w:rPr>
            </w:pPr>
            <w:r w:rsidRPr="0094075F">
              <w:rPr>
                <w:sz w:val="20"/>
              </w:rPr>
              <w:t xml:space="preserve">any form of income or price </w:t>
            </w:r>
            <w:r w:rsidR="00152325" w:rsidRPr="0094075F">
              <w:rPr>
                <w:sz w:val="20"/>
              </w:rPr>
              <w:t>support</w:t>
            </w:r>
            <w:r w:rsidRPr="0094075F">
              <w:rPr>
                <w:sz w:val="20"/>
              </w:rPr>
              <w:t>, given directly or indirectly to increase exports or to decrease imports from or to the relevant country</w:t>
            </w:r>
            <w:r w:rsidRPr="0094075F">
              <w:rPr>
                <w:sz w:val="20"/>
                <w:lang w:val="id-ID"/>
              </w:rPr>
              <w:t>,</w:t>
            </w:r>
            <w:r w:rsidR="00152325">
              <w:rPr>
                <w:sz w:val="20"/>
              </w:rPr>
              <w:t xml:space="preserve"> </w:t>
            </w:r>
            <w:r w:rsidRPr="0094075F">
              <w:rPr>
                <w:sz w:val="20"/>
              </w:rPr>
              <w:t>which confers benefit to the Subsidy recipient.</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p>
        </w:tc>
      </w:tr>
      <w:tr w:rsidR="0094075F" w:rsidRPr="0094075F" w:rsidTr="00DB6248">
        <w:tc>
          <w:tcPr>
            <w:tcW w:w="9214" w:type="dxa"/>
          </w:tcPr>
          <w:p w:rsidR="00D62D21" w:rsidRDefault="00D62D21" w:rsidP="00727EE8">
            <w:pPr>
              <w:widowControl w:val="0"/>
              <w:numPr>
                <w:ilvl w:val="0"/>
                <w:numId w:val="19"/>
              </w:numPr>
              <w:tabs>
                <w:tab w:val="clear" w:pos="720"/>
              </w:tabs>
              <w:autoSpaceDE w:val="0"/>
              <w:autoSpaceDN w:val="0"/>
              <w:adjustRightInd w:val="0"/>
              <w:spacing w:line="230" w:lineRule="exact"/>
              <w:ind w:left="318" w:hanging="142"/>
              <w:rPr>
                <w:sz w:val="20"/>
              </w:rPr>
            </w:pPr>
            <w:r w:rsidRPr="0094075F">
              <w:rPr>
                <w:sz w:val="20"/>
              </w:rPr>
              <w:t>Nett Subsidy shall be understood to mean the difference between Subsidy and:</w:t>
            </w:r>
          </w:p>
          <w:p w:rsidR="00B5497C" w:rsidRPr="0094075F" w:rsidRDefault="00B5497C" w:rsidP="00B5497C">
            <w:pPr>
              <w:widowControl w:val="0"/>
              <w:tabs>
                <w:tab w:val="clear" w:pos="720"/>
              </w:tabs>
              <w:autoSpaceDE w:val="0"/>
              <w:autoSpaceDN w:val="0"/>
              <w:adjustRightInd w:val="0"/>
              <w:spacing w:line="230" w:lineRule="exact"/>
              <w:ind w:left="176"/>
              <w:rPr>
                <w:sz w:val="20"/>
              </w:rPr>
            </w:pPr>
          </w:p>
          <w:p w:rsidR="00D62D21" w:rsidRPr="0094075F" w:rsidRDefault="00D62D21" w:rsidP="00727EE8">
            <w:pPr>
              <w:widowControl w:val="0"/>
              <w:numPr>
                <w:ilvl w:val="0"/>
                <w:numId w:val="21"/>
              </w:numPr>
              <w:tabs>
                <w:tab w:val="clear" w:pos="720"/>
              </w:tabs>
              <w:autoSpaceDE w:val="0"/>
              <w:autoSpaceDN w:val="0"/>
              <w:adjustRightInd w:val="0"/>
              <w:spacing w:line="230" w:lineRule="exact"/>
              <w:ind w:left="601" w:hanging="283"/>
              <w:rPr>
                <w:sz w:val="20"/>
              </w:rPr>
            </w:pPr>
            <w:r w:rsidRPr="0094075F">
              <w:rPr>
                <w:sz w:val="20"/>
              </w:rPr>
              <w:t>application fee, securities, or other charges paid to obtain the Subsidy; and/ or</w:t>
            </w:r>
          </w:p>
          <w:p w:rsidR="00D62D21" w:rsidRPr="0094075F" w:rsidRDefault="00D62D21" w:rsidP="00727EE8">
            <w:pPr>
              <w:widowControl w:val="0"/>
              <w:numPr>
                <w:ilvl w:val="0"/>
                <w:numId w:val="21"/>
              </w:numPr>
              <w:tabs>
                <w:tab w:val="clear" w:pos="720"/>
              </w:tabs>
              <w:autoSpaceDE w:val="0"/>
              <w:autoSpaceDN w:val="0"/>
              <w:adjustRightInd w:val="0"/>
              <w:spacing w:line="230" w:lineRule="exact"/>
              <w:ind w:left="601" w:hanging="283"/>
              <w:rPr>
                <w:sz w:val="20"/>
              </w:rPr>
            </w:pPr>
            <w:r w:rsidRPr="0094075F">
              <w:rPr>
                <w:sz w:val="20"/>
              </w:rPr>
              <w:lastRenderedPageBreak/>
              <w:t xml:space="preserve">Charges imposed at the time of export to replace the Subsidy given to the exported products. </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p>
        </w:tc>
      </w:tr>
      <w:tr w:rsidR="0094075F" w:rsidRPr="0094075F" w:rsidTr="00DB6248">
        <w:tc>
          <w:tcPr>
            <w:tcW w:w="9214" w:type="dxa"/>
          </w:tcPr>
          <w:p w:rsidR="00D62D21" w:rsidRPr="0094075F" w:rsidRDefault="00D62D21" w:rsidP="00727EE8">
            <w:pPr>
              <w:widowControl w:val="0"/>
              <w:numPr>
                <w:ilvl w:val="0"/>
                <w:numId w:val="19"/>
              </w:numPr>
              <w:tabs>
                <w:tab w:val="clear" w:pos="720"/>
              </w:tabs>
              <w:autoSpaceDE w:val="0"/>
              <w:autoSpaceDN w:val="0"/>
              <w:adjustRightInd w:val="0"/>
              <w:spacing w:line="230" w:lineRule="exact"/>
              <w:ind w:left="318" w:hanging="142"/>
              <w:rPr>
                <w:sz w:val="20"/>
              </w:rPr>
            </w:pPr>
            <w:r w:rsidRPr="0094075F">
              <w:rPr>
                <w:sz w:val="20"/>
              </w:rPr>
              <w:t>Like Products shall be understood to mean domestically produced products which are identical or alike in all aspects to the imported products or</w:t>
            </w:r>
            <w:r w:rsidRPr="0094075F">
              <w:rPr>
                <w:sz w:val="20"/>
                <w:lang w:val="id-ID"/>
              </w:rPr>
              <w:t xml:space="preserve"> </w:t>
            </w:r>
            <w:r w:rsidRPr="0094075F">
              <w:rPr>
                <w:sz w:val="20"/>
              </w:rPr>
              <w:t>products which have characteristics closely resembling to those of the imported products.</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p>
        </w:tc>
      </w:tr>
      <w:tr w:rsidR="0094075F" w:rsidRPr="0094075F" w:rsidTr="00DB6248">
        <w:tc>
          <w:tcPr>
            <w:tcW w:w="9214" w:type="dxa"/>
          </w:tcPr>
          <w:p w:rsidR="00D62D21" w:rsidRPr="0094075F" w:rsidRDefault="00D62D21" w:rsidP="00727EE8">
            <w:pPr>
              <w:numPr>
                <w:ilvl w:val="0"/>
                <w:numId w:val="160"/>
              </w:numPr>
              <w:tabs>
                <w:tab w:val="clear" w:pos="720"/>
                <w:tab w:val="left" w:pos="367"/>
              </w:tabs>
              <w:autoSpaceDE w:val="0"/>
              <w:autoSpaceDN w:val="0"/>
              <w:adjustRightInd w:val="0"/>
              <w:ind w:left="367"/>
              <w:rPr>
                <w:sz w:val="20"/>
              </w:rPr>
            </w:pPr>
            <w:r w:rsidRPr="0094075F">
              <w:rPr>
                <w:sz w:val="20"/>
              </w:rPr>
              <w:t>Directly Competitive Products shall be understood to mean domestically produced products which in its usage can substitute the Products Under Investigation.</w:t>
            </w:r>
          </w:p>
        </w:tc>
      </w:tr>
      <w:tr w:rsidR="0094075F" w:rsidRPr="0094075F" w:rsidTr="00DB6248">
        <w:tc>
          <w:tcPr>
            <w:tcW w:w="9214" w:type="dxa"/>
          </w:tcPr>
          <w:p w:rsidR="00D62D21" w:rsidRPr="0094075F" w:rsidRDefault="00D62D21" w:rsidP="00DB6248">
            <w:pPr>
              <w:tabs>
                <w:tab w:val="clear" w:pos="720"/>
                <w:tab w:val="left" w:pos="367"/>
              </w:tabs>
              <w:ind w:left="367"/>
              <w:rPr>
                <w:sz w:val="20"/>
              </w:rPr>
            </w:pPr>
          </w:p>
        </w:tc>
      </w:tr>
      <w:tr w:rsidR="0094075F" w:rsidRPr="0094075F" w:rsidTr="00DB6248">
        <w:tc>
          <w:tcPr>
            <w:tcW w:w="9214" w:type="dxa"/>
          </w:tcPr>
          <w:p w:rsidR="00D62D21" w:rsidRPr="0094075F" w:rsidRDefault="00D62D21" w:rsidP="00727EE8">
            <w:pPr>
              <w:numPr>
                <w:ilvl w:val="0"/>
                <w:numId w:val="161"/>
              </w:numPr>
              <w:tabs>
                <w:tab w:val="clear" w:pos="720"/>
                <w:tab w:val="left" w:pos="367"/>
              </w:tabs>
              <w:autoSpaceDE w:val="0"/>
              <w:autoSpaceDN w:val="0"/>
              <w:adjustRightInd w:val="0"/>
              <w:ind w:left="367" w:hanging="367"/>
              <w:rPr>
                <w:sz w:val="20"/>
                <w:lang w:val="en-US"/>
              </w:rPr>
            </w:pPr>
            <w:r w:rsidRPr="0094075F">
              <w:rPr>
                <w:sz w:val="20"/>
                <w:lang w:val="en-US"/>
              </w:rPr>
              <w:t xml:space="preserve">Quota </w:t>
            </w:r>
            <w:r w:rsidRPr="0094075F">
              <w:rPr>
                <w:sz w:val="20"/>
              </w:rPr>
              <w:t>shall be understood to mean</w:t>
            </w:r>
            <w:r w:rsidRPr="0094075F">
              <w:rPr>
                <w:sz w:val="20"/>
                <w:lang w:val="en-US"/>
              </w:rPr>
              <w:t xml:space="preserve"> a quantitative restriction on number of products that can be imported imposed by the government.</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p>
        </w:tc>
      </w:tr>
      <w:tr w:rsidR="0094075F" w:rsidRPr="0094075F" w:rsidTr="00DB6248">
        <w:tc>
          <w:tcPr>
            <w:tcW w:w="9214" w:type="dxa"/>
          </w:tcPr>
          <w:p w:rsidR="00D62D21" w:rsidRDefault="00D62D21" w:rsidP="00727EE8">
            <w:pPr>
              <w:widowControl w:val="0"/>
              <w:numPr>
                <w:ilvl w:val="0"/>
                <w:numId w:val="22"/>
              </w:numPr>
              <w:tabs>
                <w:tab w:val="clear" w:pos="720"/>
              </w:tabs>
              <w:autoSpaceDE w:val="0"/>
              <w:autoSpaceDN w:val="0"/>
              <w:adjustRightInd w:val="0"/>
              <w:spacing w:line="230" w:lineRule="exact"/>
              <w:ind w:left="318" w:hanging="142"/>
              <w:rPr>
                <w:sz w:val="20"/>
              </w:rPr>
            </w:pPr>
            <w:r w:rsidRPr="0094075F">
              <w:rPr>
                <w:sz w:val="20"/>
              </w:rPr>
              <w:t>Injury, for the purpose of Anti-dumping Measure shall be understood to mean:</w:t>
            </w:r>
          </w:p>
          <w:p w:rsidR="00B5497C" w:rsidRPr="0094075F" w:rsidRDefault="00B5497C" w:rsidP="00B5497C">
            <w:pPr>
              <w:widowControl w:val="0"/>
              <w:tabs>
                <w:tab w:val="clear" w:pos="720"/>
              </w:tabs>
              <w:autoSpaceDE w:val="0"/>
              <w:autoSpaceDN w:val="0"/>
              <w:adjustRightInd w:val="0"/>
              <w:spacing w:line="230" w:lineRule="exact"/>
              <w:ind w:left="176"/>
              <w:rPr>
                <w:sz w:val="20"/>
              </w:rPr>
            </w:pPr>
          </w:p>
          <w:p w:rsidR="00D62D21" w:rsidRPr="0094075F" w:rsidRDefault="00D62D21" w:rsidP="00727EE8">
            <w:pPr>
              <w:widowControl w:val="0"/>
              <w:numPr>
                <w:ilvl w:val="0"/>
                <w:numId w:val="23"/>
              </w:numPr>
              <w:tabs>
                <w:tab w:val="clear" w:pos="720"/>
              </w:tabs>
              <w:autoSpaceDE w:val="0"/>
              <w:autoSpaceDN w:val="0"/>
              <w:adjustRightInd w:val="0"/>
              <w:spacing w:line="230" w:lineRule="exact"/>
              <w:ind w:left="601" w:hanging="283"/>
              <w:rPr>
                <w:sz w:val="20"/>
              </w:rPr>
            </w:pPr>
            <w:r w:rsidRPr="0094075F">
              <w:rPr>
                <w:sz w:val="20"/>
              </w:rPr>
              <w:t>material injury which has occurred to the Domestic Industry;</w:t>
            </w:r>
          </w:p>
          <w:p w:rsidR="00D62D21" w:rsidRPr="0094075F" w:rsidRDefault="00D62D21" w:rsidP="00727EE8">
            <w:pPr>
              <w:widowControl w:val="0"/>
              <w:numPr>
                <w:ilvl w:val="0"/>
                <w:numId w:val="23"/>
              </w:numPr>
              <w:tabs>
                <w:tab w:val="clear" w:pos="720"/>
              </w:tabs>
              <w:autoSpaceDE w:val="0"/>
              <w:autoSpaceDN w:val="0"/>
              <w:adjustRightInd w:val="0"/>
              <w:spacing w:line="230" w:lineRule="exact"/>
              <w:ind w:left="601" w:hanging="283"/>
              <w:rPr>
                <w:sz w:val="20"/>
              </w:rPr>
            </w:pPr>
            <w:r w:rsidRPr="0094075F">
              <w:rPr>
                <w:sz w:val="20"/>
              </w:rPr>
              <w:t>threats of material injury to the Domestic Industry; or</w:t>
            </w:r>
          </w:p>
          <w:p w:rsidR="00D62D21" w:rsidRPr="0094075F" w:rsidRDefault="00D62D21" w:rsidP="00727EE8">
            <w:pPr>
              <w:widowControl w:val="0"/>
              <w:numPr>
                <w:ilvl w:val="0"/>
                <w:numId w:val="23"/>
              </w:numPr>
              <w:tabs>
                <w:tab w:val="clear" w:pos="720"/>
              </w:tabs>
              <w:autoSpaceDE w:val="0"/>
              <w:autoSpaceDN w:val="0"/>
              <w:adjustRightInd w:val="0"/>
              <w:spacing w:line="230" w:lineRule="exact"/>
              <w:ind w:left="601" w:hanging="283"/>
              <w:rPr>
                <w:sz w:val="20"/>
              </w:rPr>
            </w:pPr>
            <w:r w:rsidRPr="0094075F">
              <w:rPr>
                <w:sz w:val="20"/>
              </w:rPr>
              <w:t>material retardation of the establishment of an industry of the Like Products in the country.</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p>
        </w:tc>
      </w:tr>
      <w:tr w:rsidR="0094075F" w:rsidRPr="0094075F" w:rsidTr="00DB6248">
        <w:tc>
          <w:tcPr>
            <w:tcW w:w="9214" w:type="dxa"/>
          </w:tcPr>
          <w:p w:rsidR="00D62D21" w:rsidRPr="00B5497C" w:rsidRDefault="00D62D21" w:rsidP="00727EE8">
            <w:pPr>
              <w:widowControl w:val="0"/>
              <w:numPr>
                <w:ilvl w:val="0"/>
                <w:numId w:val="22"/>
              </w:numPr>
              <w:tabs>
                <w:tab w:val="clear" w:pos="720"/>
              </w:tabs>
              <w:autoSpaceDE w:val="0"/>
              <w:autoSpaceDN w:val="0"/>
              <w:adjustRightInd w:val="0"/>
              <w:spacing w:line="230" w:lineRule="exact"/>
              <w:ind w:left="318" w:hanging="142"/>
              <w:rPr>
                <w:sz w:val="20"/>
                <w:lang w:val="id-ID"/>
              </w:rPr>
            </w:pPr>
            <w:r w:rsidRPr="0094075F">
              <w:rPr>
                <w:sz w:val="20"/>
              </w:rPr>
              <w:t>Injury, for the purpose of Countervailing Measure shall be understood to mean:</w:t>
            </w:r>
          </w:p>
          <w:p w:rsidR="00B5497C" w:rsidRPr="0094075F" w:rsidRDefault="00B5497C" w:rsidP="00B5497C">
            <w:pPr>
              <w:widowControl w:val="0"/>
              <w:tabs>
                <w:tab w:val="clear" w:pos="720"/>
              </w:tabs>
              <w:autoSpaceDE w:val="0"/>
              <w:autoSpaceDN w:val="0"/>
              <w:adjustRightInd w:val="0"/>
              <w:spacing w:line="230" w:lineRule="exact"/>
              <w:ind w:left="176"/>
              <w:rPr>
                <w:sz w:val="20"/>
                <w:lang w:val="id-ID"/>
              </w:rPr>
            </w:pPr>
          </w:p>
          <w:p w:rsidR="00D62D21" w:rsidRPr="0094075F" w:rsidRDefault="00D62D21" w:rsidP="00727EE8">
            <w:pPr>
              <w:widowControl w:val="0"/>
              <w:numPr>
                <w:ilvl w:val="0"/>
                <w:numId w:val="24"/>
              </w:numPr>
              <w:tabs>
                <w:tab w:val="clear" w:pos="720"/>
              </w:tabs>
              <w:autoSpaceDE w:val="0"/>
              <w:autoSpaceDN w:val="0"/>
              <w:adjustRightInd w:val="0"/>
              <w:spacing w:line="230" w:lineRule="exact"/>
              <w:ind w:left="601" w:hanging="283"/>
              <w:rPr>
                <w:sz w:val="20"/>
              </w:rPr>
            </w:pPr>
            <w:r w:rsidRPr="0094075F">
              <w:rPr>
                <w:sz w:val="20"/>
              </w:rPr>
              <w:t>material injury which has occurred to the Domestic Industry;</w:t>
            </w:r>
          </w:p>
          <w:p w:rsidR="00D62D21" w:rsidRPr="0094075F" w:rsidRDefault="00D62D21" w:rsidP="00727EE8">
            <w:pPr>
              <w:widowControl w:val="0"/>
              <w:numPr>
                <w:ilvl w:val="0"/>
                <w:numId w:val="24"/>
              </w:numPr>
              <w:tabs>
                <w:tab w:val="clear" w:pos="720"/>
              </w:tabs>
              <w:autoSpaceDE w:val="0"/>
              <w:autoSpaceDN w:val="0"/>
              <w:adjustRightInd w:val="0"/>
              <w:spacing w:line="230" w:lineRule="exact"/>
              <w:ind w:left="601" w:hanging="283"/>
              <w:rPr>
                <w:sz w:val="20"/>
              </w:rPr>
            </w:pPr>
            <w:r w:rsidRPr="0094075F">
              <w:rPr>
                <w:sz w:val="20"/>
              </w:rPr>
              <w:t>cancellation or reduction of profits which is directly or indirectly obtained from tariff concession from the subsidizing country; or</w:t>
            </w:r>
          </w:p>
          <w:p w:rsidR="00D62D21" w:rsidRPr="0094075F" w:rsidRDefault="00D62D21" w:rsidP="00727EE8">
            <w:pPr>
              <w:widowControl w:val="0"/>
              <w:numPr>
                <w:ilvl w:val="0"/>
                <w:numId w:val="24"/>
              </w:numPr>
              <w:tabs>
                <w:tab w:val="clear" w:pos="720"/>
              </w:tabs>
              <w:autoSpaceDE w:val="0"/>
              <w:autoSpaceDN w:val="0"/>
              <w:adjustRightInd w:val="0"/>
              <w:spacing w:line="230" w:lineRule="exact"/>
              <w:ind w:left="601" w:hanging="283"/>
              <w:rPr>
                <w:sz w:val="20"/>
                <w:lang w:val="id-ID"/>
              </w:rPr>
            </w:pPr>
            <w:r w:rsidRPr="0094075F">
              <w:rPr>
                <w:sz w:val="20"/>
              </w:rPr>
              <w:t>Serious threats of material injury to the Domestic Industry.</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p>
        </w:tc>
      </w:tr>
      <w:tr w:rsidR="0094075F" w:rsidRPr="0094075F" w:rsidTr="00DB6248">
        <w:tc>
          <w:tcPr>
            <w:tcW w:w="9214" w:type="dxa"/>
          </w:tcPr>
          <w:p w:rsidR="00D62D21" w:rsidRPr="0094075F" w:rsidRDefault="00D62D21" w:rsidP="00727EE8">
            <w:pPr>
              <w:numPr>
                <w:ilvl w:val="0"/>
                <w:numId w:val="162"/>
              </w:numPr>
              <w:tabs>
                <w:tab w:val="clear" w:pos="720"/>
              </w:tabs>
              <w:autoSpaceDE w:val="0"/>
              <w:autoSpaceDN w:val="0"/>
              <w:adjustRightInd w:val="0"/>
              <w:ind w:left="360"/>
              <w:rPr>
                <w:sz w:val="20"/>
                <w:lang w:val="en-US"/>
              </w:rPr>
            </w:pPr>
            <w:r w:rsidRPr="0094075F">
              <w:rPr>
                <w:sz w:val="20"/>
              </w:rPr>
              <w:t>Serious Injury shall be understood to mean a significant overall impairment in the position of a Domestic Industry.</w:t>
            </w:r>
          </w:p>
        </w:tc>
      </w:tr>
      <w:tr w:rsidR="0094075F" w:rsidRPr="0094075F" w:rsidTr="00DB6248">
        <w:tc>
          <w:tcPr>
            <w:tcW w:w="9214" w:type="dxa"/>
          </w:tcPr>
          <w:p w:rsidR="00D62D21" w:rsidRPr="0094075F" w:rsidRDefault="00D62D21" w:rsidP="00DB6248">
            <w:pPr>
              <w:tabs>
                <w:tab w:val="clear" w:pos="720"/>
              </w:tabs>
              <w:ind w:left="360"/>
              <w:rPr>
                <w:sz w:val="20"/>
              </w:rPr>
            </w:pPr>
          </w:p>
        </w:tc>
      </w:tr>
      <w:tr w:rsidR="0094075F" w:rsidRPr="0094075F" w:rsidTr="00DB6248">
        <w:tc>
          <w:tcPr>
            <w:tcW w:w="9214" w:type="dxa"/>
          </w:tcPr>
          <w:p w:rsidR="00D62D21" w:rsidRPr="0094075F" w:rsidRDefault="00D62D21" w:rsidP="00727EE8">
            <w:pPr>
              <w:numPr>
                <w:ilvl w:val="0"/>
                <w:numId w:val="163"/>
              </w:numPr>
              <w:tabs>
                <w:tab w:val="clear" w:pos="720"/>
              </w:tabs>
              <w:autoSpaceDE w:val="0"/>
              <w:autoSpaceDN w:val="0"/>
              <w:adjustRightInd w:val="0"/>
              <w:ind w:left="360"/>
              <w:rPr>
                <w:sz w:val="20"/>
                <w:lang w:val="en-US"/>
              </w:rPr>
            </w:pPr>
            <w:r w:rsidRPr="0094075F">
              <w:rPr>
                <w:sz w:val="20"/>
              </w:rPr>
              <w:t>Threat of Serious Injury shall be understood to mean serious Injury that is clearly imminent to a Domestic Industry based on facts, and not merely on allegation, conjecture, or prediction.</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p>
        </w:tc>
      </w:tr>
      <w:tr w:rsidR="0094075F" w:rsidRPr="0094075F" w:rsidTr="00DB6248">
        <w:tc>
          <w:tcPr>
            <w:tcW w:w="9214" w:type="dxa"/>
          </w:tcPr>
          <w:p w:rsidR="00D62D21" w:rsidRDefault="00D62D21" w:rsidP="00727EE8">
            <w:pPr>
              <w:widowControl w:val="0"/>
              <w:numPr>
                <w:ilvl w:val="0"/>
                <w:numId w:val="25"/>
              </w:numPr>
              <w:tabs>
                <w:tab w:val="clear" w:pos="720"/>
              </w:tabs>
              <w:autoSpaceDE w:val="0"/>
              <w:autoSpaceDN w:val="0"/>
              <w:adjustRightInd w:val="0"/>
              <w:spacing w:line="230" w:lineRule="exact"/>
              <w:ind w:left="318" w:hanging="142"/>
              <w:rPr>
                <w:sz w:val="20"/>
              </w:rPr>
            </w:pPr>
            <w:r w:rsidRPr="0094075F">
              <w:rPr>
                <w:sz w:val="20"/>
              </w:rPr>
              <w:t>Domestic Industry, for the purpose of Anti-dumping Measure or Countervailing Measure, are domestic producers as a whole</w:t>
            </w:r>
            <w:r w:rsidRPr="0094075F">
              <w:rPr>
                <w:sz w:val="20"/>
                <w:lang w:val="id-ID"/>
              </w:rPr>
              <w:t xml:space="preserve"> </w:t>
            </w:r>
            <w:r w:rsidRPr="0094075F">
              <w:rPr>
                <w:sz w:val="20"/>
              </w:rPr>
              <w:t>of the Like Products or those producers whose collective output of the products constitutes a major proportion of the total</w:t>
            </w:r>
            <w:r w:rsidRPr="0094075F">
              <w:rPr>
                <w:sz w:val="20"/>
                <w:lang w:val="id-ID"/>
              </w:rPr>
              <w:t xml:space="preserve"> </w:t>
            </w:r>
            <w:r w:rsidRPr="0094075F">
              <w:rPr>
                <w:sz w:val="20"/>
              </w:rPr>
              <w:t>domestic production of those Like Products, excluding:</w:t>
            </w:r>
          </w:p>
          <w:p w:rsidR="00B5497C" w:rsidRPr="0094075F" w:rsidRDefault="00B5497C" w:rsidP="00B5497C">
            <w:pPr>
              <w:widowControl w:val="0"/>
              <w:tabs>
                <w:tab w:val="clear" w:pos="720"/>
              </w:tabs>
              <w:autoSpaceDE w:val="0"/>
              <w:autoSpaceDN w:val="0"/>
              <w:adjustRightInd w:val="0"/>
              <w:spacing w:line="230" w:lineRule="exact"/>
              <w:rPr>
                <w:sz w:val="20"/>
              </w:rPr>
            </w:pPr>
          </w:p>
          <w:p w:rsidR="00D62D21" w:rsidRPr="0094075F" w:rsidRDefault="00D62D21" w:rsidP="00727EE8">
            <w:pPr>
              <w:widowControl w:val="0"/>
              <w:numPr>
                <w:ilvl w:val="0"/>
                <w:numId w:val="26"/>
              </w:numPr>
              <w:tabs>
                <w:tab w:val="clear" w:pos="720"/>
              </w:tabs>
              <w:autoSpaceDE w:val="0"/>
              <w:autoSpaceDN w:val="0"/>
              <w:adjustRightInd w:val="0"/>
              <w:spacing w:line="230" w:lineRule="exact"/>
              <w:ind w:left="601" w:hanging="283"/>
              <w:rPr>
                <w:sz w:val="20"/>
              </w:rPr>
            </w:pPr>
            <w:r w:rsidRPr="0094075F">
              <w:rPr>
                <w:sz w:val="20"/>
              </w:rPr>
              <w:t>domestic producers of the Like Products which are related to the exporters, exporter</w:t>
            </w:r>
            <w:r w:rsidR="0024568B">
              <w:rPr>
                <w:sz w:val="20"/>
              </w:rPr>
              <w:t>'</w:t>
            </w:r>
            <w:r w:rsidRPr="0094075F">
              <w:rPr>
                <w:sz w:val="20"/>
              </w:rPr>
              <w:t>s producers, or importers of the Dumped</w:t>
            </w:r>
            <w:r w:rsidRPr="0094075F">
              <w:rPr>
                <w:sz w:val="20"/>
                <w:lang w:val="id-ID"/>
              </w:rPr>
              <w:t xml:space="preserve"> </w:t>
            </w:r>
            <w:r w:rsidRPr="0094075F">
              <w:rPr>
                <w:sz w:val="20"/>
              </w:rPr>
              <w:t>Products or products which contain Subsidy; and</w:t>
            </w:r>
          </w:p>
          <w:p w:rsidR="00D62D21" w:rsidRPr="0094075F" w:rsidRDefault="00D62D21" w:rsidP="00727EE8">
            <w:pPr>
              <w:widowControl w:val="0"/>
              <w:numPr>
                <w:ilvl w:val="0"/>
                <w:numId w:val="26"/>
              </w:numPr>
              <w:tabs>
                <w:tab w:val="clear" w:pos="720"/>
              </w:tabs>
              <w:autoSpaceDE w:val="0"/>
              <w:autoSpaceDN w:val="0"/>
              <w:adjustRightInd w:val="0"/>
              <w:spacing w:line="230" w:lineRule="exact"/>
              <w:ind w:left="601" w:hanging="283"/>
              <w:rPr>
                <w:sz w:val="20"/>
              </w:rPr>
            </w:pPr>
            <w:r w:rsidRPr="0094075F">
              <w:rPr>
                <w:sz w:val="20"/>
              </w:rPr>
              <w:t>importers of Dumped Products or products which contain subsidy.</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p>
        </w:tc>
      </w:tr>
      <w:tr w:rsidR="0094075F" w:rsidRPr="0094075F" w:rsidTr="00DB6248">
        <w:tc>
          <w:tcPr>
            <w:tcW w:w="9214" w:type="dxa"/>
          </w:tcPr>
          <w:p w:rsidR="00D62D21" w:rsidRPr="0094075F" w:rsidRDefault="00D62D21" w:rsidP="00727EE8">
            <w:pPr>
              <w:numPr>
                <w:ilvl w:val="0"/>
                <w:numId w:val="164"/>
              </w:numPr>
              <w:tabs>
                <w:tab w:val="clear" w:pos="720"/>
              </w:tabs>
              <w:autoSpaceDE w:val="0"/>
              <w:autoSpaceDN w:val="0"/>
              <w:adjustRightInd w:val="0"/>
              <w:ind w:left="360"/>
              <w:rPr>
                <w:sz w:val="20"/>
                <w:lang w:val="en-US"/>
              </w:rPr>
            </w:pPr>
            <w:r w:rsidRPr="0094075F">
              <w:rPr>
                <w:sz w:val="20"/>
              </w:rPr>
              <w:t>Domestic Industry, for the purpose of Safeguard Measure, shall be understood to mean producers as a whole of the Like Products or the Directly Competitive Products operating within the territory of Indonesia, or whose collective production output of the said products constitutes a major proportion of the total domestic production of the those products.</w:t>
            </w:r>
          </w:p>
        </w:tc>
      </w:tr>
      <w:tr w:rsidR="0094075F" w:rsidRPr="0094075F" w:rsidTr="00DB6248">
        <w:tc>
          <w:tcPr>
            <w:tcW w:w="9214" w:type="dxa"/>
          </w:tcPr>
          <w:p w:rsidR="00D62D21" w:rsidRPr="0094075F" w:rsidRDefault="00D62D21" w:rsidP="00DB6248">
            <w:pPr>
              <w:ind w:left="338"/>
              <w:rPr>
                <w:sz w:val="20"/>
                <w:lang w:val="en-US"/>
              </w:rPr>
            </w:pPr>
          </w:p>
        </w:tc>
      </w:tr>
      <w:tr w:rsidR="0094075F" w:rsidRPr="0094075F" w:rsidTr="00DB6248">
        <w:tc>
          <w:tcPr>
            <w:tcW w:w="9214" w:type="dxa"/>
          </w:tcPr>
          <w:p w:rsidR="00D62D21" w:rsidRPr="0094075F" w:rsidRDefault="00D62D21" w:rsidP="00727EE8">
            <w:pPr>
              <w:widowControl w:val="0"/>
              <w:numPr>
                <w:ilvl w:val="0"/>
                <w:numId w:val="27"/>
              </w:numPr>
              <w:tabs>
                <w:tab w:val="clear" w:pos="720"/>
              </w:tabs>
              <w:autoSpaceDE w:val="0"/>
              <w:autoSpaceDN w:val="0"/>
              <w:adjustRightInd w:val="0"/>
              <w:ind w:left="353" w:hanging="353"/>
              <w:rPr>
                <w:sz w:val="20"/>
              </w:rPr>
            </w:pPr>
            <w:r w:rsidRPr="0094075F">
              <w:rPr>
                <w:sz w:val="20"/>
              </w:rPr>
              <w:t>Provisional Measures shall be understood to mean measures taken to prevent the Injury being caused during the investigation, in the form of</w:t>
            </w:r>
            <w:r w:rsidRPr="0094075F">
              <w:rPr>
                <w:sz w:val="20"/>
                <w:lang w:val="id-ID"/>
              </w:rPr>
              <w:t xml:space="preserve"> </w:t>
            </w:r>
            <w:r w:rsidRPr="0094075F">
              <w:rPr>
                <w:sz w:val="20"/>
              </w:rPr>
              <w:t>Provisional Anti</w:t>
            </w:r>
            <w:r w:rsidRPr="0094075F">
              <w:rPr>
                <w:sz w:val="20"/>
                <w:lang w:val="id-ID"/>
              </w:rPr>
              <w:t>-</w:t>
            </w:r>
            <w:r w:rsidRPr="0094075F">
              <w:rPr>
                <w:sz w:val="20"/>
              </w:rPr>
              <w:t>dumping Duty or Provisional Countervailing Duty.</w:t>
            </w:r>
          </w:p>
        </w:tc>
      </w:tr>
      <w:tr w:rsidR="0094075F" w:rsidRPr="0094075F" w:rsidTr="00DB6248">
        <w:tc>
          <w:tcPr>
            <w:tcW w:w="9214" w:type="dxa"/>
          </w:tcPr>
          <w:p w:rsidR="00D62D21" w:rsidRPr="0094075F" w:rsidRDefault="00D62D21" w:rsidP="00DB6248">
            <w:pPr>
              <w:tabs>
                <w:tab w:val="clear" w:pos="720"/>
              </w:tabs>
              <w:rPr>
                <w:sz w:val="20"/>
              </w:rPr>
            </w:pPr>
            <w:r w:rsidRPr="0094075F">
              <w:rPr>
                <w:sz w:val="20"/>
              </w:rPr>
              <w:t xml:space="preserve">       </w:t>
            </w:r>
          </w:p>
        </w:tc>
      </w:tr>
      <w:tr w:rsidR="0094075F" w:rsidRPr="0094075F" w:rsidTr="00DB6248">
        <w:tc>
          <w:tcPr>
            <w:tcW w:w="9214" w:type="dxa"/>
          </w:tcPr>
          <w:p w:rsidR="00D62D21" w:rsidRPr="0094075F" w:rsidRDefault="00D62D21" w:rsidP="00727EE8">
            <w:pPr>
              <w:widowControl w:val="0"/>
              <w:numPr>
                <w:ilvl w:val="0"/>
                <w:numId w:val="28"/>
              </w:numPr>
              <w:tabs>
                <w:tab w:val="clear" w:pos="720"/>
              </w:tabs>
              <w:autoSpaceDE w:val="0"/>
              <w:autoSpaceDN w:val="0"/>
              <w:adjustRightInd w:val="0"/>
              <w:ind w:left="353" w:hanging="353"/>
              <w:rPr>
                <w:sz w:val="20"/>
              </w:rPr>
            </w:pPr>
            <w:r w:rsidRPr="0094075F">
              <w:rPr>
                <w:sz w:val="20"/>
              </w:rPr>
              <w:t>Duty shall be understood to mean a charge collected by the state, as imposed on imported products.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29"/>
              </w:numPr>
              <w:tabs>
                <w:tab w:val="clear" w:pos="720"/>
              </w:tabs>
              <w:autoSpaceDE w:val="0"/>
              <w:autoSpaceDN w:val="0"/>
              <w:adjustRightInd w:val="0"/>
              <w:ind w:left="353" w:hanging="353"/>
              <w:rPr>
                <w:sz w:val="20"/>
              </w:rPr>
            </w:pPr>
            <w:r w:rsidRPr="0094075F">
              <w:rPr>
                <w:sz w:val="20"/>
              </w:rPr>
              <w:t>Anti</w:t>
            </w:r>
            <w:r w:rsidRPr="0094075F">
              <w:rPr>
                <w:sz w:val="20"/>
                <w:lang w:val="id-ID"/>
              </w:rPr>
              <w:t>-</w:t>
            </w:r>
            <w:r w:rsidRPr="0094075F">
              <w:rPr>
                <w:sz w:val="20"/>
              </w:rPr>
              <w:t>dumping duty shall be understood to mean a charge collected by the state, as imposed on Dumped Products causing Injury.</w:t>
            </w:r>
            <w:r w:rsidRPr="0094075F">
              <w:rPr>
                <w:sz w:val="20"/>
                <w:lang w:val="id-ID"/>
              </w:rPr>
              <w:t xml:space="preserve"> </w:t>
            </w:r>
            <w:r w:rsidRPr="0094075F">
              <w:rPr>
                <w:sz w:val="20"/>
                <w:lang w:val="en-US"/>
              </w:rPr>
              <w:t xml:space="preserve"> </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30"/>
              </w:numPr>
              <w:tabs>
                <w:tab w:val="clear" w:pos="720"/>
              </w:tabs>
              <w:autoSpaceDE w:val="0"/>
              <w:autoSpaceDN w:val="0"/>
              <w:adjustRightInd w:val="0"/>
              <w:ind w:left="353" w:hanging="353"/>
              <w:rPr>
                <w:sz w:val="20"/>
              </w:rPr>
            </w:pPr>
            <w:r w:rsidRPr="0094075F">
              <w:rPr>
                <w:sz w:val="20"/>
              </w:rPr>
              <w:t>Provisional Anti</w:t>
            </w:r>
            <w:r w:rsidRPr="0094075F">
              <w:rPr>
                <w:sz w:val="20"/>
                <w:lang w:val="id-ID"/>
              </w:rPr>
              <w:t>-</w:t>
            </w:r>
            <w:r w:rsidRPr="0094075F">
              <w:rPr>
                <w:sz w:val="20"/>
              </w:rPr>
              <w:t>dumping Duty shall be understood to mean a charge collected by the state, as imposed during the investigation on Dumped</w:t>
            </w:r>
            <w:r w:rsidRPr="0094075F">
              <w:rPr>
                <w:sz w:val="20"/>
                <w:lang w:val="id-ID"/>
              </w:rPr>
              <w:t xml:space="preserve"> </w:t>
            </w:r>
            <w:r w:rsidRPr="0094075F">
              <w:rPr>
                <w:sz w:val="20"/>
              </w:rPr>
              <w:t>Products causing Injury based on sufficient</w:t>
            </w:r>
            <w:r w:rsidRPr="0094075F">
              <w:rPr>
                <w:i/>
                <w:iCs/>
                <w:sz w:val="20"/>
              </w:rPr>
              <w:t xml:space="preserve"> prima facie</w:t>
            </w:r>
            <w:r w:rsidRPr="0094075F">
              <w:rPr>
                <w:sz w:val="20"/>
              </w:rPr>
              <w:t xml:space="preserve"> evidence</w:t>
            </w:r>
            <w:r w:rsidRPr="0094075F">
              <w:rPr>
                <w:sz w:val="20"/>
                <w:lang w:val="id-ID"/>
              </w:rPr>
              <w:t>.</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31"/>
              </w:numPr>
              <w:tabs>
                <w:tab w:val="clear" w:pos="720"/>
              </w:tabs>
              <w:autoSpaceDE w:val="0"/>
              <w:autoSpaceDN w:val="0"/>
              <w:adjustRightInd w:val="0"/>
              <w:ind w:left="353" w:hanging="353"/>
              <w:rPr>
                <w:sz w:val="20"/>
              </w:rPr>
            </w:pPr>
            <w:r w:rsidRPr="0094075F">
              <w:rPr>
                <w:sz w:val="20"/>
              </w:rPr>
              <w:t>Countervailing Duty shall be understood to mean a charge collected by the country, which is imposed on imported products which contain Subsidy</w:t>
            </w:r>
            <w:r w:rsidRPr="0094075F">
              <w:rPr>
                <w:sz w:val="20"/>
                <w:lang w:val="id-ID"/>
              </w:rPr>
              <w:t xml:space="preserve"> </w:t>
            </w:r>
            <w:r w:rsidRPr="0094075F">
              <w:rPr>
                <w:sz w:val="20"/>
              </w:rPr>
              <w:t>causing Injury.</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32"/>
              </w:numPr>
              <w:tabs>
                <w:tab w:val="clear" w:pos="720"/>
              </w:tabs>
              <w:autoSpaceDE w:val="0"/>
              <w:autoSpaceDN w:val="0"/>
              <w:adjustRightInd w:val="0"/>
              <w:ind w:left="353" w:hanging="353"/>
              <w:rPr>
                <w:sz w:val="20"/>
              </w:rPr>
            </w:pPr>
            <w:r w:rsidRPr="0094075F">
              <w:rPr>
                <w:sz w:val="20"/>
              </w:rPr>
              <w:t>Provisional Countervailing Duty shall be understood to mean a charge collected by the state, as imposed during the investigation on imported</w:t>
            </w:r>
            <w:r w:rsidRPr="0094075F">
              <w:rPr>
                <w:sz w:val="20"/>
                <w:lang w:val="id-ID"/>
              </w:rPr>
              <w:t xml:space="preserve"> </w:t>
            </w:r>
            <w:r w:rsidRPr="0094075F">
              <w:rPr>
                <w:sz w:val="20"/>
              </w:rPr>
              <w:t>products which contain Subsidy causing Injury, based on sufficient</w:t>
            </w:r>
            <w:r w:rsidRPr="0094075F">
              <w:rPr>
                <w:i/>
                <w:iCs/>
                <w:sz w:val="20"/>
              </w:rPr>
              <w:t xml:space="preserve"> prima facie</w:t>
            </w:r>
            <w:r w:rsidRPr="0094075F">
              <w:rPr>
                <w:sz w:val="20"/>
              </w:rPr>
              <w:t xml:space="preserve"> evidence.</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numPr>
                <w:ilvl w:val="0"/>
                <w:numId w:val="165"/>
              </w:numPr>
              <w:tabs>
                <w:tab w:val="clear" w:pos="720"/>
              </w:tabs>
              <w:autoSpaceDE w:val="0"/>
              <w:autoSpaceDN w:val="0"/>
              <w:adjustRightInd w:val="0"/>
              <w:ind w:left="353" w:hanging="353"/>
              <w:rPr>
                <w:sz w:val="20"/>
                <w:lang w:val="en-US"/>
              </w:rPr>
            </w:pPr>
            <w:r w:rsidRPr="0094075F">
              <w:rPr>
                <w:sz w:val="20"/>
              </w:rPr>
              <w:t>Safeguard Duty shall be understood to mean a charge collected by the State to remedy Serious Injury or to prevent Threats of Serious Injury suffered by Domestic Industry resulting from imports in such increased, of imported products of the Like Products or the Directly Competitive Products with the purpose of facilitating the aforesaid Domestic Injury to undergo necessary adjustment.</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33"/>
              </w:numPr>
              <w:tabs>
                <w:tab w:val="clear" w:pos="720"/>
              </w:tabs>
              <w:autoSpaceDE w:val="0"/>
              <w:autoSpaceDN w:val="0"/>
              <w:adjustRightInd w:val="0"/>
              <w:ind w:left="353" w:hanging="353"/>
              <w:rPr>
                <w:sz w:val="20"/>
                <w:lang w:val="id-ID"/>
              </w:rPr>
            </w:pPr>
            <w:r w:rsidRPr="0094075F">
              <w:rPr>
                <w:sz w:val="20"/>
              </w:rPr>
              <w:t>Products Under Investigation, for the purpose of Anti</w:t>
            </w:r>
            <w:r w:rsidRPr="0094075F">
              <w:rPr>
                <w:sz w:val="20"/>
                <w:lang w:val="id-ID"/>
              </w:rPr>
              <w:t>-</w:t>
            </w:r>
            <w:r w:rsidRPr="0094075F">
              <w:rPr>
                <w:sz w:val="20"/>
              </w:rPr>
              <w:t>dumping Duty and Countervailing Duty, are imported products which</w:t>
            </w:r>
            <w:r w:rsidRPr="0094075F">
              <w:rPr>
                <w:sz w:val="20"/>
                <w:lang w:val="id-ID"/>
              </w:rPr>
              <w:t xml:space="preserve"> </w:t>
            </w:r>
            <w:r w:rsidRPr="0094075F">
              <w:rPr>
                <w:sz w:val="20"/>
              </w:rPr>
              <w:t>are the object of anti</w:t>
            </w:r>
            <w:r w:rsidRPr="0094075F">
              <w:rPr>
                <w:sz w:val="20"/>
                <w:lang w:val="id-ID"/>
              </w:rPr>
              <w:t>-</w:t>
            </w:r>
            <w:r w:rsidRPr="0094075F">
              <w:rPr>
                <w:sz w:val="20"/>
              </w:rPr>
              <w:t>dumping investigation or imported products which are allegedly to contain subsidy, as stated in the</w:t>
            </w:r>
            <w:r w:rsidRPr="0094075F">
              <w:rPr>
                <w:sz w:val="20"/>
                <w:lang w:val="id-ID"/>
              </w:rPr>
              <w:t xml:space="preserve"> </w:t>
            </w:r>
            <w:r w:rsidRPr="0094075F">
              <w:rPr>
                <w:sz w:val="20"/>
              </w:rPr>
              <w:t xml:space="preserve">description and specification of the products and tariff code in accordance with Indonesian import duty tariff nomenclature. </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numPr>
                <w:ilvl w:val="0"/>
                <w:numId w:val="166"/>
              </w:numPr>
              <w:tabs>
                <w:tab w:val="clear" w:pos="720"/>
              </w:tabs>
              <w:autoSpaceDE w:val="0"/>
              <w:autoSpaceDN w:val="0"/>
              <w:adjustRightInd w:val="0"/>
              <w:ind w:left="353" w:hanging="353"/>
              <w:rPr>
                <w:sz w:val="20"/>
                <w:lang w:val="en-US"/>
              </w:rPr>
            </w:pPr>
            <w:r w:rsidRPr="0094075F">
              <w:rPr>
                <w:sz w:val="20"/>
              </w:rPr>
              <w:t xml:space="preserve">Products Under Investigation, for the purpose of Safeguard Measure, shall be understood to mean imported product in such increased quantities, which is under investigation, as stated in the description and specification </w:t>
            </w:r>
            <w:r w:rsidRPr="0094075F">
              <w:rPr>
                <w:sz w:val="20"/>
                <w:lang w:val="en-US"/>
              </w:rPr>
              <w:t>of the products and tariff code stipulated in the Book of Indonesian Import Duty</w:t>
            </w:r>
            <w:r w:rsidRPr="0094075F">
              <w:rPr>
                <w:sz w:val="20"/>
              </w:rPr>
              <w:t>.</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34"/>
              </w:numPr>
              <w:tabs>
                <w:tab w:val="clear" w:pos="720"/>
              </w:tabs>
              <w:autoSpaceDE w:val="0"/>
              <w:autoSpaceDN w:val="0"/>
              <w:adjustRightInd w:val="0"/>
              <w:ind w:left="353" w:hanging="353"/>
              <w:rPr>
                <w:sz w:val="20"/>
              </w:rPr>
            </w:pPr>
            <w:r w:rsidRPr="0094075F">
              <w:rPr>
                <w:sz w:val="20"/>
              </w:rPr>
              <w:t>Minister shall be understood to mean the minister in charge of trade affairs.</w:t>
            </w:r>
          </w:p>
        </w:tc>
      </w:tr>
      <w:tr w:rsidR="0094075F" w:rsidRPr="0094075F" w:rsidTr="00DB6248">
        <w:tc>
          <w:tcPr>
            <w:tcW w:w="9214" w:type="dxa"/>
          </w:tcPr>
          <w:p w:rsidR="00D62D21" w:rsidRPr="0094075F" w:rsidRDefault="00D62D21" w:rsidP="00DB6248">
            <w:pPr>
              <w:tabs>
                <w:tab w:val="clear" w:pos="720"/>
              </w:tabs>
              <w:ind w:left="279" w:hanging="279"/>
              <w:rPr>
                <w:sz w:val="20"/>
              </w:rPr>
            </w:pPr>
            <w:r w:rsidRPr="0094075F">
              <w:rPr>
                <w:sz w:val="20"/>
              </w:rPr>
              <w:t xml:space="preserve">      </w:t>
            </w:r>
          </w:p>
        </w:tc>
      </w:tr>
      <w:tr w:rsidR="0094075F" w:rsidRPr="0094075F" w:rsidTr="00DB6248">
        <w:tc>
          <w:tcPr>
            <w:tcW w:w="9214" w:type="dxa"/>
          </w:tcPr>
          <w:p w:rsidR="00D62D21" w:rsidRPr="0094075F" w:rsidRDefault="00D62D21" w:rsidP="00727EE8">
            <w:pPr>
              <w:widowControl w:val="0"/>
              <w:numPr>
                <w:ilvl w:val="0"/>
                <w:numId w:val="34"/>
              </w:numPr>
              <w:tabs>
                <w:tab w:val="clear" w:pos="720"/>
              </w:tabs>
              <w:autoSpaceDE w:val="0"/>
              <w:autoSpaceDN w:val="0"/>
              <w:adjustRightInd w:val="0"/>
              <w:ind w:left="353" w:hanging="353"/>
              <w:rPr>
                <w:sz w:val="20"/>
              </w:rPr>
            </w:pPr>
            <w:r w:rsidRPr="0094075F">
              <w:rPr>
                <w:sz w:val="20"/>
              </w:rPr>
              <w:t xml:space="preserve">The Indonesian Anti-dumping Committee, hereinafter referred to acronym </w:t>
            </w:r>
            <w:r w:rsidR="0024568B">
              <w:rPr>
                <w:sz w:val="20"/>
              </w:rPr>
              <w:t>"</w:t>
            </w:r>
            <w:r w:rsidRPr="0094075F">
              <w:rPr>
                <w:sz w:val="20"/>
              </w:rPr>
              <w:t>KADI</w:t>
            </w:r>
            <w:r w:rsidR="0024568B">
              <w:rPr>
                <w:sz w:val="20"/>
              </w:rPr>
              <w:t>"</w:t>
            </w:r>
            <w:r w:rsidRPr="0094075F">
              <w:rPr>
                <w:sz w:val="20"/>
              </w:rPr>
              <w:t xml:space="preserve">, shall be understood to mean the committee which is tasked to undertake investigation in relation to Anti-dumping Measures and and Countervailing Measures. </w:t>
            </w:r>
          </w:p>
        </w:tc>
      </w:tr>
      <w:tr w:rsidR="0094075F" w:rsidRPr="0094075F" w:rsidTr="00DB6248">
        <w:tc>
          <w:tcPr>
            <w:tcW w:w="9214" w:type="dxa"/>
          </w:tcPr>
          <w:p w:rsidR="00D62D21" w:rsidRPr="0094075F" w:rsidRDefault="00D62D21" w:rsidP="00DB6248">
            <w:pPr>
              <w:tabs>
                <w:tab w:val="clear" w:pos="720"/>
              </w:tabs>
              <w:ind w:left="317"/>
              <w:rPr>
                <w:sz w:val="20"/>
              </w:rPr>
            </w:pPr>
          </w:p>
        </w:tc>
      </w:tr>
      <w:tr w:rsidR="0094075F" w:rsidRPr="0094075F" w:rsidTr="00DB6248">
        <w:tc>
          <w:tcPr>
            <w:tcW w:w="9214" w:type="dxa"/>
          </w:tcPr>
          <w:p w:rsidR="00D62D21" w:rsidRPr="0094075F" w:rsidRDefault="00D62D21" w:rsidP="00727EE8">
            <w:pPr>
              <w:numPr>
                <w:ilvl w:val="0"/>
                <w:numId w:val="167"/>
              </w:numPr>
              <w:tabs>
                <w:tab w:val="clear" w:pos="720"/>
              </w:tabs>
              <w:autoSpaceDE w:val="0"/>
              <w:autoSpaceDN w:val="0"/>
              <w:adjustRightInd w:val="0"/>
              <w:ind w:left="360"/>
              <w:rPr>
                <w:sz w:val="20"/>
              </w:rPr>
            </w:pPr>
            <w:r w:rsidRPr="0094075F">
              <w:rPr>
                <w:sz w:val="20"/>
              </w:rPr>
              <w:t xml:space="preserve">The Indonesian Safeguard Committee, hereinafter referred to the acronym </w:t>
            </w:r>
            <w:r w:rsidR="0024568B">
              <w:rPr>
                <w:sz w:val="20"/>
              </w:rPr>
              <w:t>"</w:t>
            </w:r>
            <w:r w:rsidRPr="0094075F">
              <w:rPr>
                <w:sz w:val="20"/>
              </w:rPr>
              <w:t>KPPI</w:t>
            </w:r>
            <w:r w:rsidR="0024568B">
              <w:rPr>
                <w:sz w:val="20"/>
              </w:rPr>
              <w:t>"</w:t>
            </w:r>
            <w:r w:rsidRPr="0094075F">
              <w:rPr>
                <w:sz w:val="20"/>
              </w:rPr>
              <w:t>, shall be understood to mean the committee which is tasked to undertake investigation in relation to Safeguard Measure.</w:t>
            </w:r>
          </w:p>
        </w:tc>
      </w:tr>
      <w:tr w:rsidR="0094075F" w:rsidRPr="0094075F" w:rsidTr="00DB6248">
        <w:tc>
          <w:tcPr>
            <w:tcW w:w="9214" w:type="dxa"/>
          </w:tcPr>
          <w:p w:rsidR="00D62D21" w:rsidRPr="0094075F" w:rsidRDefault="00D62D21" w:rsidP="00DB6248">
            <w:pPr>
              <w:rPr>
                <w:sz w:val="20"/>
              </w:rPr>
            </w:pPr>
            <w:r w:rsidRPr="0094075F">
              <w:rPr>
                <w:sz w:val="20"/>
              </w:rPr>
              <w:t xml:space="preserve">     </w:t>
            </w:r>
          </w:p>
        </w:tc>
      </w:tr>
      <w:tr w:rsidR="0094075F" w:rsidRPr="0094075F" w:rsidTr="00DB6248">
        <w:tc>
          <w:tcPr>
            <w:tcW w:w="9214" w:type="dxa"/>
          </w:tcPr>
          <w:p w:rsidR="00D62D21" w:rsidRPr="0094075F" w:rsidRDefault="00D62D21" w:rsidP="00DB6248">
            <w:pPr>
              <w:jc w:val="center"/>
              <w:rPr>
                <w:sz w:val="20"/>
                <w:lang w:val="id-ID"/>
              </w:rPr>
            </w:pPr>
            <w:r w:rsidRPr="0094075F">
              <w:rPr>
                <w:b/>
                <w:bCs/>
                <w:sz w:val="20"/>
              </w:rPr>
              <w:t>CHAPTER I</w:t>
            </w:r>
            <w:r w:rsidRPr="0094075F">
              <w:rPr>
                <w:b/>
                <w:bCs/>
                <w:sz w:val="20"/>
                <w:lang w:val="id-ID"/>
              </w:rPr>
              <w:t>I</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152325">
            <w:pPr>
              <w:jc w:val="center"/>
              <w:rPr>
                <w:sz w:val="20"/>
              </w:rPr>
            </w:pPr>
            <w:r w:rsidRPr="0094075F">
              <w:rPr>
                <w:b/>
                <w:bCs/>
                <w:sz w:val="20"/>
              </w:rPr>
              <w:t>ANTI-DUMPING MEASURE</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clear" w:pos="720"/>
                <w:tab w:val="left" w:pos="1155"/>
              </w:tabs>
              <w:jc w:val="center"/>
              <w:rPr>
                <w:sz w:val="20"/>
              </w:rPr>
            </w:pPr>
            <w:r w:rsidRPr="0094075F">
              <w:rPr>
                <w:b/>
                <w:bCs/>
                <w:sz w:val="20"/>
              </w:rPr>
              <w:t>Part One</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sz w:val="20"/>
                <w:lang w:val="id-ID"/>
              </w:rPr>
            </w:pPr>
            <w:r w:rsidRPr="0094075F">
              <w:rPr>
                <w:b/>
                <w:bCs/>
                <w:sz w:val="20"/>
              </w:rPr>
              <w:t>Anti-dumping Duties</w:t>
            </w:r>
            <w:r w:rsidRPr="0094075F">
              <w:rPr>
                <w:b/>
                <w:bCs/>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sz w:val="20"/>
              </w:rPr>
            </w:pPr>
            <w:r w:rsidRPr="0094075F">
              <w:rPr>
                <w:b/>
                <w:bCs/>
                <w:sz w:val="20"/>
              </w:rPr>
              <w:t>Article 2</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35"/>
              </w:numPr>
              <w:tabs>
                <w:tab w:val="clear" w:pos="720"/>
              </w:tabs>
              <w:autoSpaceDE w:val="0"/>
              <w:autoSpaceDN w:val="0"/>
              <w:adjustRightInd w:val="0"/>
              <w:spacing w:line="181" w:lineRule="exact"/>
              <w:rPr>
                <w:sz w:val="20"/>
              </w:rPr>
            </w:pPr>
            <w:r w:rsidRPr="0094075F">
              <w:rPr>
                <w:sz w:val="20"/>
              </w:rPr>
              <w:t>In addition to import duty, an anti-dumping duty may also be charged provided the Export Price of the imported products is less than its Normal Value and caused Injury.</w:t>
            </w:r>
            <w:r w:rsidRPr="0094075F">
              <w:rPr>
                <w:sz w:val="20"/>
                <w:lang w:val="id-ID"/>
              </w:rPr>
              <w:t xml:space="preserve"> </w:t>
            </w:r>
          </w:p>
        </w:tc>
      </w:tr>
      <w:tr w:rsidR="0094075F" w:rsidRPr="0094075F" w:rsidTr="00DB6248">
        <w:tc>
          <w:tcPr>
            <w:tcW w:w="9214" w:type="dxa"/>
          </w:tcPr>
          <w:p w:rsidR="00D62D21" w:rsidRPr="0094075F" w:rsidRDefault="00D62D21" w:rsidP="00DB6248">
            <w:pPr>
              <w:tabs>
                <w:tab w:val="clear" w:pos="720"/>
              </w:tabs>
              <w:ind w:left="360"/>
              <w:rPr>
                <w:sz w:val="20"/>
              </w:rPr>
            </w:pPr>
          </w:p>
        </w:tc>
      </w:tr>
      <w:tr w:rsidR="0094075F" w:rsidRPr="0094075F" w:rsidTr="00DB6248">
        <w:tc>
          <w:tcPr>
            <w:tcW w:w="9214" w:type="dxa"/>
          </w:tcPr>
          <w:p w:rsidR="00D62D21" w:rsidRPr="0094075F" w:rsidRDefault="00D62D21" w:rsidP="00727EE8">
            <w:pPr>
              <w:widowControl w:val="0"/>
              <w:numPr>
                <w:ilvl w:val="0"/>
                <w:numId w:val="35"/>
              </w:numPr>
              <w:tabs>
                <w:tab w:val="clear" w:pos="720"/>
              </w:tabs>
              <w:autoSpaceDE w:val="0"/>
              <w:autoSpaceDN w:val="0"/>
              <w:adjustRightInd w:val="0"/>
              <w:spacing w:line="181" w:lineRule="exact"/>
              <w:rPr>
                <w:sz w:val="20"/>
              </w:rPr>
            </w:pPr>
            <w:r w:rsidRPr="0094075F">
              <w:rPr>
                <w:sz w:val="20"/>
              </w:rPr>
              <w:t>The rate of the Anti-dumping Duty as mentioned in paragraph (1) shall not exceed the margin of dumping.</w:t>
            </w:r>
          </w:p>
        </w:tc>
      </w:tr>
      <w:tr w:rsidR="0094075F" w:rsidRPr="0094075F" w:rsidTr="00DB6248">
        <w:tc>
          <w:tcPr>
            <w:tcW w:w="9214" w:type="dxa"/>
          </w:tcPr>
          <w:p w:rsidR="00D62D21" w:rsidRPr="0094075F" w:rsidRDefault="00D62D21" w:rsidP="00DB6248">
            <w:pPr>
              <w:tabs>
                <w:tab w:val="clear" w:pos="720"/>
              </w:tabs>
              <w:ind w:left="369"/>
              <w:rPr>
                <w:sz w:val="20"/>
              </w:rPr>
            </w:pPr>
          </w:p>
        </w:tc>
      </w:tr>
      <w:tr w:rsidR="0094075F" w:rsidRPr="0094075F" w:rsidTr="00DB6248">
        <w:tc>
          <w:tcPr>
            <w:tcW w:w="9214" w:type="dxa"/>
          </w:tcPr>
          <w:p w:rsidR="00D62D21" w:rsidRPr="0094075F" w:rsidRDefault="00D62D21" w:rsidP="00DB6248">
            <w:pPr>
              <w:jc w:val="center"/>
              <w:rPr>
                <w:b/>
                <w:sz w:val="20"/>
                <w:lang w:val="en-US"/>
              </w:rPr>
            </w:pPr>
            <w:r w:rsidRPr="0094075F">
              <w:rPr>
                <w:b/>
                <w:sz w:val="20"/>
                <w:lang w:val="en-US"/>
              </w:rPr>
              <w:t>Part Two</w:t>
            </w:r>
          </w:p>
        </w:tc>
      </w:tr>
      <w:tr w:rsidR="0094075F" w:rsidRPr="0094075F" w:rsidTr="00DB6248">
        <w:tc>
          <w:tcPr>
            <w:tcW w:w="9214" w:type="dxa"/>
          </w:tcPr>
          <w:p w:rsidR="00D62D21" w:rsidRPr="0094075F" w:rsidRDefault="00D62D21" w:rsidP="00DB6248">
            <w:pPr>
              <w:jc w:val="center"/>
              <w:rPr>
                <w:sz w:val="20"/>
              </w:rPr>
            </w:pPr>
          </w:p>
        </w:tc>
      </w:tr>
      <w:tr w:rsidR="0094075F" w:rsidRPr="0094075F" w:rsidTr="00DB6248">
        <w:tc>
          <w:tcPr>
            <w:tcW w:w="9214" w:type="dxa"/>
          </w:tcPr>
          <w:p w:rsidR="00D62D21" w:rsidRPr="0094075F" w:rsidRDefault="00D62D21" w:rsidP="00DB6248">
            <w:pPr>
              <w:jc w:val="center"/>
              <w:rPr>
                <w:sz w:val="20"/>
              </w:rPr>
            </w:pPr>
            <w:r w:rsidRPr="0094075F">
              <w:rPr>
                <w:b/>
                <w:bCs/>
                <w:sz w:val="20"/>
                <w:lang w:val="sv-SE"/>
              </w:rPr>
              <w:t>Investigation</w:t>
            </w:r>
          </w:p>
        </w:tc>
      </w:tr>
      <w:tr w:rsidR="0094075F" w:rsidRPr="0094075F" w:rsidTr="00DB6248">
        <w:tc>
          <w:tcPr>
            <w:tcW w:w="9214" w:type="dxa"/>
          </w:tcPr>
          <w:p w:rsidR="00D62D21" w:rsidRPr="0094075F" w:rsidRDefault="00D62D21" w:rsidP="00DB6248">
            <w:pPr>
              <w:jc w:val="center"/>
              <w:rPr>
                <w:sz w:val="20"/>
              </w:rPr>
            </w:pPr>
          </w:p>
        </w:tc>
      </w:tr>
      <w:tr w:rsidR="0094075F" w:rsidRPr="0094075F" w:rsidTr="00DB6248">
        <w:tc>
          <w:tcPr>
            <w:tcW w:w="9214" w:type="dxa"/>
          </w:tcPr>
          <w:p w:rsidR="00D62D21" w:rsidRPr="0094075F" w:rsidRDefault="00D62D21" w:rsidP="00DB6248">
            <w:pPr>
              <w:jc w:val="center"/>
              <w:rPr>
                <w:sz w:val="20"/>
              </w:rPr>
            </w:pPr>
            <w:r w:rsidRPr="0094075F">
              <w:rPr>
                <w:b/>
                <w:bCs/>
                <w:sz w:val="20"/>
              </w:rPr>
              <w:t>Article 3</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36"/>
              </w:numPr>
              <w:tabs>
                <w:tab w:val="clear" w:pos="720"/>
              </w:tabs>
              <w:autoSpaceDE w:val="0"/>
              <w:autoSpaceDN w:val="0"/>
              <w:adjustRightInd w:val="0"/>
              <w:spacing w:line="181" w:lineRule="exact"/>
              <w:rPr>
                <w:sz w:val="20"/>
              </w:rPr>
            </w:pPr>
            <w:r w:rsidRPr="0094075F">
              <w:rPr>
                <w:sz w:val="20"/>
              </w:rPr>
              <w:t>Anti-dumping Duty as mentioned in Article 2 is imposed after an investigation has been conducted by KADI.</w:t>
            </w:r>
          </w:p>
        </w:tc>
      </w:tr>
      <w:tr w:rsidR="0094075F" w:rsidRPr="0094075F" w:rsidTr="00DB6248">
        <w:tc>
          <w:tcPr>
            <w:tcW w:w="9214" w:type="dxa"/>
          </w:tcPr>
          <w:p w:rsidR="00D62D21" w:rsidRPr="0094075F" w:rsidRDefault="00D62D21" w:rsidP="00DB6248">
            <w:pPr>
              <w:tabs>
                <w:tab w:val="clear" w:pos="720"/>
              </w:tabs>
              <w:spacing w:line="181" w:lineRule="exact"/>
              <w:ind w:left="360"/>
              <w:rPr>
                <w:sz w:val="20"/>
              </w:rPr>
            </w:pPr>
          </w:p>
        </w:tc>
      </w:tr>
      <w:tr w:rsidR="0094075F" w:rsidRPr="0094075F" w:rsidTr="00DB6248">
        <w:trPr>
          <w:trHeight w:val="638"/>
        </w:trPr>
        <w:tc>
          <w:tcPr>
            <w:tcW w:w="9214" w:type="dxa"/>
          </w:tcPr>
          <w:p w:rsidR="00D62D21" w:rsidRPr="0094075F" w:rsidRDefault="00D62D21" w:rsidP="00727EE8">
            <w:pPr>
              <w:widowControl w:val="0"/>
              <w:numPr>
                <w:ilvl w:val="0"/>
                <w:numId w:val="36"/>
              </w:numPr>
              <w:tabs>
                <w:tab w:val="clear" w:pos="720"/>
              </w:tabs>
              <w:autoSpaceDE w:val="0"/>
              <w:autoSpaceDN w:val="0"/>
              <w:adjustRightInd w:val="0"/>
              <w:spacing w:line="181" w:lineRule="exact"/>
              <w:rPr>
                <w:sz w:val="20"/>
              </w:rPr>
            </w:pPr>
            <w:r w:rsidRPr="0094075F">
              <w:rPr>
                <w:sz w:val="20"/>
              </w:rPr>
              <w:t>The investigation by KADI as mentioned in paragraph (1) may be conducted based on an application or on KADI</w:t>
            </w:r>
            <w:r w:rsidR="0024568B">
              <w:rPr>
                <w:sz w:val="20"/>
              </w:rPr>
              <w:t>'</w:t>
            </w:r>
            <w:r w:rsidRPr="0094075F">
              <w:rPr>
                <w:sz w:val="20"/>
              </w:rPr>
              <w:t xml:space="preserve">s own initiative. </w:t>
            </w:r>
          </w:p>
        </w:tc>
      </w:tr>
      <w:tr w:rsidR="0094075F" w:rsidRPr="0094075F" w:rsidTr="00DB6248">
        <w:tc>
          <w:tcPr>
            <w:tcW w:w="9214" w:type="dxa"/>
          </w:tcPr>
          <w:p w:rsidR="00D62D21" w:rsidRDefault="00D62D21" w:rsidP="00DB6248">
            <w:pPr>
              <w:tabs>
                <w:tab w:val="clear" w:pos="720"/>
              </w:tabs>
              <w:spacing w:line="181" w:lineRule="exact"/>
              <w:ind w:left="360"/>
              <w:rPr>
                <w:sz w:val="20"/>
              </w:rPr>
            </w:pPr>
          </w:p>
          <w:p w:rsidR="00B5497C" w:rsidRDefault="00B5497C" w:rsidP="00DB6248">
            <w:pPr>
              <w:tabs>
                <w:tab w:val="clear" w:pos="720"/>
              </w:tabs>
              <w:spacing w:line="181" w:lineRule="exact"/>
              <w:ind w:left="360"/>
              <w:rPr>
                <w:sz w:val="20"/>
              </w:rPr>
            </w:pPr>
          </w:p>
          <w:p w:rsidR="00B5497C" w:rsidRDefault="00B5497C" w:rsidP="00DB6248">
            <w:pPr>
              <w:tabs>
                <w:tab w:val="clear" w:pos="720"/>
              </w:tabs>
              <w:spacing w:line="181" w:lineRule="exact"/>
              <w:ind w:left="360"/>
              <w:rPr>
                <w:sz w:val="20"/>
              </w:rPr>
            </w:pPr>
          </w:p>
          <w:p w:rsidR="00B5497C" w:rsidRPr="0094075F" w:rsidRDefault="00B5497C" w:rsidP="00DB6248">
            <w:pPr>
              <w:tabs>
                <w:tab w:val="clear" w:pos="720"/>
              </w:tabs>
              <w:spacing w:line="181" w:lineRule="exact"/>
              <w:ind w:left="360"/>
              <w:rPr>
                <w:sz w:val="20"/>
              </w:rPr>
            </w:pPr>
          </w:p>
        </w:tc>
      </w:tr>
      <w:tr w:rsidR="0094075F" w:rsidRPr="0094075F" w:rsidTr="00DB6248">
        <w:tc>
          <w:tcPr>
            <w:tcW w:w="9214" w:type="dxa"/>
          </w:tcPr>
          <w:p w:rsidR="00D62D21" w:rsidRPr="0094075F" w:rsidRDefault="00D62D21" w:rsidP="00DB6248">
            <w:pPr>
              <w:tabs>
                <w:tab w:val="clear" w:pos="720"/>
              </w:tabs>
              <w:jc w:val="center"/>
              <w:rPr>
                <w:b/>
                <w:bCs/>
                <w:sz w:val="20"/>
              </w:rPr>
            </w:pPr>
            <w:r w:rsidRPr="0094075F">
              <w:rPr>
                <w:b/>
                <w:bCs/>
                <w:sz w:val="20"/>
              </w:rPr>
              <w:lastRenderedPageBreak/>
              <w:t>Article 4</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4"/>
              </w:numPr>
              <w:tabs>
                <w:tab w:val="clear" w:pos="720"/>
              </w:tabs>
              <w:autoSpaceDE w:val="0"/>
              <w:autoSpaceDN w:val="0"/>
              <w:adjustRightInd w:val="0"/>
              <w:spacing w:line="230" w:lineRule="exact"/>
              <w:rPr>
                <w:sz w:val="20"/>
              </w:rPr>
            </w:pPr>
            <w:r w:rsidRPr="0094075F">
              <w:rPr>
                <w:sz w:val="20"/>
              </w:rPr>
              <w:t>Domestic producers of the Like Products and/or association of domestic producers of the Like Products may file a written</w:t>
            </w:r>
            <w:r w:rsidRPr="0094075F">
              <w:rPr>
                <w:sz w:val="20"/>
                <w:lang w:val="id-ID"/>
              </w:rPr>
              <w:t xml:space="preserve"> </w:t>
            </w:r>
            <w:r w:rsidRPr="0094075F">
              <w:rPr>
                <w:sz w:val="20"/>
              </w:rPr>
              <w:t>application as mentioned in Article 3 paragraph (2) to KADI to conduct investigation for the purpose of imposing of</w:t>
            </w:r>
            <w:r w:rsidRPr="0094075F">
              <w:rPr>
                <w:sz w:val="20"/>
                <w:lang w:val="id-ID"/>
              </w:rPr>
              <w:t xml:space="preserve"> </w:t>
            </w:r>
            <w:r w:rsidRPr="0094075F">
              <w:rPr>
                <w:sz w:val="20"/>
              </w:rPr>
              <w:t>Anti-dumping Measure on imported products which are alleged as Dumped Products causing Injury.</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r w:rsidRPr="0094075F">
              <w:rPr>
                <w:sz w:val="20"/>
              </w:rPr>
              <w:t xml:space="preserve"> </w:t>
            </w:r>
          </w:p>
        </w:tc>
      </w:tr>
      <w:tr w:rsidR="0094075F" w:rsidRPr="0094075F" w:rsidTr="00DB6248">
        <w:tc>
          <w:tcPr>
            <w:tcW w:w="9214" w:type="dxa"/>
          </w:tcPr>
          <w:p w:rsidR="00D62D21" w:rsidRPr="0094075F" w:rsidRDefault="00D62D21" w:rsidP="00727EE8">
            <w:pPr>
              <w:widowControl w:val="0"/>
              <w:numPr>
                <w:ilvl w:val="0"/>
                <w:numId w:val="14"/>
              </w:numPr>
              <w:tabs>
                <w:tab w:val="clear" w:pos="720"/>
              </w:tabs>
              <w:autoSpaceDE w:val="0"/>
              <w:autoSpaceDN w:val="0"/>
              <w:adjustRightInd w:val="0"/>
              <w:spacing w:line="230" w:lineRule="exact"/>
              <w:rPr>
                <w:sz w:val="20"/>
              </w:rPr>
            </w:pPr>
            <w:r w:rsidRPr="0094075F">
              <w:rPr>
                <w:sz w:val="20"/>
              </w:rPr>
              <w:t>The application as mentioned in paragraph (1) can only be made by domestic producers of the Like Products and association</w:t>
            </w:r>
            <w:r w:rsidRPr="0094075F">
              <w:rPr>
                <w:sz w:val="20"/>
                <w:lang w:val="id-ID"/>
              </w:rPr>
              <w:t xml:space="preserve"> </w:t>
            </w:r>
            <w:r w:rsidRPr="0094075F">
              <w:rPr>
                <w:sz w:val="20"/>
              </w:rPr>
              <w:t>of domestic producers of the Like Products on behalf of the Domestic Industry.</w:t>
            </w:r>
          </w:p>
        </w:tc>
      </w:tr>
      <w:tr w:rsidR="0094075F" w:rsidRPr="0094075F" w:rsidTr="00DB6248">
        <w:tc>
          <w:tcPr>
            <w:tcW w:w="9214" w:type="dxa"/>
          </w:tcPr>
          <w:p w:rsidR="00D62D21" w:rsidRPr="0094075F" w:rsidRDefault="00D62D21" w:rsidP="00DB6248">
            <w:pPr>
              <w:tabs>
                <w:tab w:val="clear" w:pos="720"/>
              </w:tabs>
              <w:spacing w:line="230" w:lineRule="exact"/>
              <w:rPr>
                <w:sz w:val="20"/>
              </w:rPr>
            </w:pPr>
            <w:r w:rsidRPr="0094075F">
              <w:rPr>
                <w:sz w:val="20"/>
              </w:rPr>
              <w:t xml:space="preserve">       </w:t>
            </w:r>
          </w:p>
        </w:tc>
      </w:tr>
      <w:tr w:rsidR="0094075F" w:rsidRPr="0094075F" w:rsidTr="00DB6248">
        <w:tc>
          <w:tcPr>
            <w:tcW w:w="9214" w:type="dxa"/>
          </w:tcPr>
          <w:p w:rsidR="00D62D21" w:rsidRDefault="00D62D21" w:rsidP="00727EE8">
            <w:pPr>
              <w:widowControl w:val="0"/>
              <w:numPr>
                <w:ilvl w:val="0"/>
                <w:numId w:val="14"/>
              </w:numPr>
              <w:tabs>
                <w:tab w:val="clear" w:pos="720"/>
              </w:tabs>
              <w:autoSpaceDE w:val="0"/>
              <w:autoSpaceDN w:val="0"/>
              <w:adjustRightInd w:val="0"/>
              <w:spacing w:line="230" w:lineRule="exact"/>
              <w:rPr>
                <w:sz w:val="20"/>
              </w:rPr>
            </w:pPr>
            <w:r w:rsidRPr="0094075F">
              <w:rPr>
                <w:sz w:val="20"/>
              </w:rPr>
              <w:t>Domestic producers of the Like Products and association of domestic producers of the Like Products shall be considered to</w:t>
            </w:r>
            <w:r w:rsidRPr="0094075F">
              <w:rPr>
                <w:sz w:val="20"/>
                <w:lang w:val="id-ID"/>
              </w:rPr>
              <w:t xml:space="preserve"> </w:t>
            </w:r>
            <w:r w:rsidRPr="0094075F">
              <w:rPr>
                <w:sz w:val="20"/>
              </w:rPr>
              <w:t>represent the Domestic Industry, provided:</w:t>
            </w:r>
          </w:p>
          <w:p w:rsidR="00864385" w:rsidRPr="0094075F" w:rsidRDefault="00864385" w:rsidP="00864385">
            <w:pPr>
              <w:widowControl w:val="0"/>
              <w:tabs>
                <w:tab w:val="clear" w:pos="720"/>
              </w:tabs>
              <w:autoSpaceDE w:val="0"/>
              <w:autoSpaceDN w:val="0"/>
              <w:adjustRightInd w:val="0"/>
              <w:spacing w:line="230" w:lineRule="exact"/>
              <w:rPr>
                <w:sz w:val="20"/>
              </w:rPr>
            </w:pPr>
          </w:p>
          <w:p w:rsidR="00D62D21" w:rsidRPr="0094075F" w:rsidRDefault="00D62D21" w:rsidP="00727EE8">
            <w:pPr>
              <w:widowControl w:val="0"/>
              <w:numPr>
                <w:ilvl w:val="0"/>
                <w:numId w:val="37"/>
              </w:numPr>
              <w:autoSpaceDE w:val="0"/>
              <w:autoSpaceDN w:val="0"/>
              <w:adjustRightInd w:val="0"/>
              <w:spacing w:line="181" w:lineRule="exact"/>
              <w:rPr>
                <w:sz w:val="20"/>
              </w:rPr>
            </w:pPr>
            <w:r w:rsidRPr="0094075F">
              <w:rPr>
                <w:sz w:val="20"/>
              </w:rPr>
              <w:t>its production is more than 50% (fifty percent) of the total production of the petitioner</w:t>
            </w:r>
            <w:r w:rsidRPr="0094075F">
              <w:rPr>
                <w:sz w:val="20"/>
                <w:lang w:val="id-ID"/>
              </w:rPr>
              <w:t xml:space="preserve"> </w:t>
            </w:r>
            <w:r w:rsidRPr="0094075F">
              <w:rPr>
                <w:sz w:val="20"/>
              </w:rPr>
              <w:t>as mentioned in paragraph (1) and</w:t>
            </w:r>
            <w:r w:rsidRPr="0094075F">
              <w:rPr>
                <w:sz w:val="20"/>
                <w:lang w:val="id-ID"/>
              </w:rPr>
              <w:t xml:space="preserve"> </w:t>
            </w:r>
            <w:r w:rsidRPr="0094075F">
              <w:rPr>
                <w:sz w:val="20"/>
              </w:rPr>
              <w:t>domestic producers of the Like Products who oppose the application for investigation; or</w:t>
            </w:r>
          </w:p>
          <w:p w:rsidR="00D62D21" w:rsidRPr="0094075F" w:rsidRDefault="00D62D21" w:rsidP="00727EE8">
            <w:pPr>
              <w:widowControl w:val="0"/>
              <w:numPr>
                <w:ilvl w:val="0"/>
                <w:numId w:val="37"/>
              </w:numPr>
              <w:autoSpaceDE w:val="0"/>
              <w:autoSpaceDN w:val="0"/>
              <w:adjustRightInd w:val="0"/>
              <w:spacing w:line="181" w:lineRule="exact"/>
              <w:rPr>
                <w:sz w:val="20"/>
              </w:rPr>
            </w:pPr>
            <w:r w:rsidRPr="0094075F">
              <w:rPr>
                <w:sz w:val="20"/>
              </w:rPr>
              <w:t>production of the petitioner as mentioned in paragraph (1) and domestic producers of the Like Products supporting the application for investigation is more than 50% (fifty percent) of the total production of petitioner, those who support</w:t>
            </w:r>
            <w:r w:rsidRPr="0094075F">
              <w:rPr>
                <w:sz w:val="20"/>
                <w:lang w:val="id-ID"/>
              </w:rPr>
              <w:t xml:space="preserve"> </w:t>
            </w:r>
            <w:r w:rsidRPr="0094075F">
              <w:rPr>
                <w:sz w:val="20"/>
              </w:rPr>
              <w:t>the application, and those who oppose the application for investigation.</w:t>
            </w:r>
          </w:p>
        </w:tc>
      </w:tr>
      <w:tr w:rsidR="0094075F" w:rsidRPr="0094075F" w:rsidTr="00DB6248">
        <w:tc>
          <w:tcPr>
            <w:tcW w:w="9214" w:type="dxa"/>
          </w:tcPr>
          <w:p w:rsidR="00D62D21" w:rsidRPr="0094075F" w:rsidRDefault="00D62D21" w:rsidP="00DB6248">
            <w:pPr>
              <w:tabs>
                <w:tab w:val="clear" w:pos="720"/>
              </w:tabs>
              <w:spacing w:line="181" w:lineRule="exact"/>
              <w:ind w:left="835" w:hanging="835"/>
              <w:rPr>
                <w:i/>
                <w:iCs/>
                <w:sz w:val="20"/>
              </w:rPr>
            </w:pPr>
          </w:p>
        </w:tc>
      </w:tr>
      <w:tr w:rsidR="0094075F" w:rsidRPr="0094075F" w:rsidTr="00DB6248">
        <w:tc>
          <w:tcPr>
            <w:tcW w:w="9214" w:type="dxa"/>
          </w:tcPr>
          <w:p w:rsidR="00D62D21" w:rsidRDefault="00D62D21" w:rsidP="00727EE8">
            <w:pPr>
              <w:widowControl w:val="0"/>
              <w:numPr>
                <w:ilvl w:val="0"/>
                <w:numId w:val="14"/>
              </w:numPr>
              <w:tabs>
                <w:tab w:val="clear" w:pos="720"/>
              </w:tabs>
              <w:autoSpaceDE w:val="0"/>
              <w:autoSpaceDN w:val="0"/>
              <w:adjustRightInd w:val="0"/>
              <w:spacing w:line="230" w:lineRule="exact"/>
              <w:rPr>
                <w:sz w:val="20"/>
              </w:rPr>
            </w:pPr>
            <w:r w:rsidRPr="0094075F">
              <w:rPr>
                <w:sz w:val="20"/>
              </w:rPr>
              <w:t>The Application as mentioned in paragraph (1) shall contain</w:t>
            </w:r>
            <w:r w:rsidRPr="0094075F">
              <w:rPr>
                <w:i/>
                <w:iCs/>
                <w:sz w:val="20"/>
              </w:rPr>
              <w:t xml:space="preserve"> prima facie</w:t>
            </w:r>
            <w:r w:rsidRPr="0094075F">
              <w:rPr>
                <w:sz w:val="20"/>
              </w:rPr>
              <w:t xml:space="preserve"> evidence and supported by proper documentation</w:t>
            </w:r>
            <w:r w:rsidRPr="0094075F">
              <w:rPr>
                <w:sz w:val="20"/>
                <w:lang w:val="id-ID"/>
              </w:rPr>
              <w:t xml:space="preserve"> </w:t>
            </w:r>
            <w:r w:rsidRPr="0094075F">
              <w:rPr>
                <w:sz w:val="20"/>
              </w:rPr>
              <w:t>showing the existence of:</w:t>
            </w:r>
          </w:p>
          <w:p w:rsidR="00864385" w:rsidRPr="0094075F" w:rsidRDefault="00864385" w:rsidP="00864385">
            <w:pPr>
              <w:widowControl w:val="0"/>
              <w:tabs>
                <w:tab w:val="clear" w:pos="720"/>
              </w:tabs>
              <w:autoSpaceDE w:val="0"/>
              <w:autoSpaceDN w:val="0"/>
              <w:adjustRightInd w:val="0"/>
              <w:spacing w:line="230" w:lineRule="exact"/>
              <w:rPr>
                <w:sz w:val="20"/>
              </w:rPr>
            </w:pPr>
          </w:p>
          <w:p w:rsidR="00D62D21" w:rsidRPr="0094075F" w:rsidRDefault="00D62D21" w:rsidP="00727EE8">
            <w:pPr>
              <w:widowControl w:val="0"/>
              <w:numPr>
                <w:ilvl w:val="0"/>
                <w:numId w:val="38"/>
              </w:numPr>
              <w:autoSpaceDE w:val="0"/>
              <w:autoSpaceDN w:val="0"/>
              <w:adjustRightInd w:val="0"/>
              <w:ind w:hanging="357"/>
              <w:rPr>
                <w:sz w:val="20"/>
              </w:rPr>
            </w:pPr>
            <w:r w:rsidRPr="0094075F">
              <w:rPr>
                <w:sz w:val="20"/>
              </w:rPr>
              <w:t>Dumped Products;</w:t>
            </w:r>
          </w:p>
          <w:p w:rsidR="00D62D21" w:rsidRPr="0094075F" w:rsidRDefault="00D62D21" w:rsidP="00727EE8">
            <w:pPr>
              <w:widowControl w:val="0"/>
              <w:numPr>
                <w:ilvl w:val="0"/>
                <w:numId w:val="38"/>
              </w:numPr>
              <w:autoSpaceDE w:val="0"/>
              <w:autoSpaceDN w:val="0"/>
              <w:adjustRightInd w:val="0"/>
              <w:ind w:hanging="357"/>
              <w:rPr>
                <w:sz w:val="20"/>
              </w:rPr>
            </w:pPr>
            <w:r w:rsidRPr="0094075F">
              <w:rPr>
                <w:sz w:val="20"/>
              </w:rPr>
              <w:t>Injury; and</w:t>
            </w:r>
          </w:p>
          <w:p w:rsidR="00D62D21" w:rsidRPr="0094075F" w:rsidRDefault="00D62D21" w:rsidP="00727EE8">
            <w:pPr>
              <w:widowControl w:val="0"/>
              <w:numPr>
                <w:ilvl w:val="0"/>
                <w:numId w:val="38"/>
              </w:numPr>
              <w:autoSpaceDE w:val="0"/>
              <w:autoSpaceDN w:val="0"/>
              <w:adjustRightInd w:val="0"/>
              <w:ind w:hanging="357"/>
              <w:rPr>
                <w:sz w:val="20"/>
              </w:rPr>
            </w:pPr>
            <w:r w:rsidRPr="0094075F">
              <w:rPr>
                <w:sz w:val="20"/>
              </w:rPr>
              <w:t>A causal link between the Dumped Products and the Injury suffered by the petitioner.</w:t>
            </w:r>
            <w:r w:rsidRPr="0094075F">
              <w:rPr>
                <w:sz w:val="20"/>
                <w:lang w:val="id-ID"/>
              </w:rPr>
              <w:t xml:space="preserve"> </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p>
        </w:tc>
      </w:tr>
      <w:tr w:rsidR="0094075F" w:rsidRPr="0094075F" w:rsidTr="00DB6248">
        <w:tc>
          <w:tcPr>
            <w:tcW w:w="9214" w:type="dxa"/>
          </w:tcPr>
          <w:p w:rsidR="00D62D21" w:rsidRPr="0094075F" w:rsidRDefault="00D62D21" w:rsidP="00727EE8">
            <w:pPr>
              <w:widowControl w:val="0"/>
              <w:numPr>
                <w:ilvl w:val="0"/>
                <w:numId w:val="14"/>
              </w:numPr>
              <w:tabs>
                <w:tab w:val="clear" w:pos="720"/>
              </w:tabs>
              <w:autoSpaceDE w:val="0"/>
              <w:autoSpaceDN w:val="0"/>
              <w:adjustRightInd w:val="0"/>
              <w:spacing w:line="230" w:lineRule="exact"/>
              <w:rPr>
                <w:sz w:val="20"/>
              </w:rPr>
            </w:pPr>
            <w:r w:rsidRPr="0094075F">
              <w:rPr>
                <w:sz w:val="20"/>
              </w:rPr>
              <w:t>Documents as mentioned in paragraph (4) consist of confidential data and non-confidential data.</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p>
        </w:tc>
      </w:tr>
      <w:tr w:rsidR="0094075F" w:rsidRPr="0094075F" w:rsidTr="00DB6248">
        <w:tc>
          <w:tcPr>
            <w:tcW w:w="9214" w:type="dxa"/>
          </w:tcPr>
          <w:p w:rsidR="00D62D21" w:rsidRPr="0094075F" w:rsidRDefault="00D62D21" w:rsidP="00727EE8">
            <w:pPr>
              <w:widowControl w:val="0"/>
              <w:numPr>
                <w:ilvl w:val="0"/>
                <w:numId w:val="14"/>
              </w:numPr>
              <w:tabs>
                <w:tab w:val="clear" w:pos="720"/>
              </w:tabs>
              <w:autoSpaceDE w:val="0"/>
              <w:autoSpaceDN w:val="0"/>
              <w:adjustRightInd w:val="0"/>
              <w:spacing w:line="230" w:lineRule="exact"/>
              <w:rPr>
                <w:sz w:val="20"/>
              </w:rPr>
            </w:pPr>
            <w:r w:rsidRPr="0094075F">
              <w:rPr>
                <w:sz w:val="20"/>
              </w:rPr>
              <w:t>In case where there is no reasonable ground to treat the confidential data as mentioned in paragraph (5) on a confidential basis, KADI may disregard the confidential nature of such data.</w:t>
            </w:r>
          </w:p>
        </w:tc>
      </w:tr>
      <w:tr w:rsidR="0094075F" w:rsidRPr="0094075F" w:rsidTr="00DB6248">
        <w:tc>
          <w:tcPr>
            <w:tcW w:w="9214" w:type="dxa"/>
          </w:tcPr>
          <w:p w:rsidR="00D62D21" w:rsidRPr="0094075F" w:rsidRDefault="00D62D21" w:rsidP="00DB6248">
            <w:pPr>
              <w:tabs>
                <w:tab w:val="clear" w:pos="720"/>
              </w:tabs>
              <w:spacing w:line="230" w:lineRule="exact"/>
              <w:ind w:left="360"/>
              <w:rPr>
                <w:i/>
                <w:iCs/>
                <w:sz w:val="20"/>
              </w:rPr>
            </w:pPr>
          </w:p>
        </w:tc>
      </w:tr>
      <w:tr w:rsidR="0094075F" w:rsidRPr="0094075F" w:rsidTr="00DB6248">
        <w:tc>
          <w:tcPr>
            <w:tcW w:w="9214" w:type="dxa"/>
          </w:tcPr>
          <w:p w:rsidR="00D62D21" w:rsidRPr="0094075F" w:rsidRDefault="00D62D21" w:rsidP="00727EE8">
            <w:pPr>
              <w:widowControl w:val="0"/>
              <w:numPr>
                <w:ilvl w:val="0"/>
                <w:numId w:val="14"/>
              </w:numPr>
              <w:tabs>
                <w:tab w:val="clear" w:pos="720"/>
              </w:tabs>
              <w:autoSpaceDE w:val="0"/>
              <w:autoSpaceDN w:val="0"/>
              <w:adjustRightInd w:val="0"/>
              <w:spacing w:line="230" w:lineRule="exact"/>
              <w:rPr>
                <w:sz w:val="20"/>
              </w:rPr>
            </w:pPr>
            <w:r w:rsidRPr="0094075F">
              <w:rPr>
                <w:sz w:val="20"/>
              </w:rPr>
              <w:t>The implementing regulation concerning the procedure to file an application as mentioned in paragraph (1) shall be regulated further in Decree of</w:t>
            </w:r>
            <w:r w:rsidRPr="0094075F">
              <w:rPr>
                <w:sz w:val="20"/>
                <w:lang w:val="id-ID"/>
              </w:rPr>
              <w:t xml:space="preserve"> </w:t>
            </w:r>
            <w:r w:rsidRPr="0094075F">
              <w:rPr>
                <w:sz w:val="20"/>
              </w:rPr>
              <w:t>Minister of Trade.</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p>
        </w:tc>
      </w:tr>
      <w:tr w:rsidR="0094075F" w:rsidRPr="0094075F" w:rsidTr="00DB6248">
        <w:tc>
          <w:tcPr>
            <w:tcW w:w="9214" w:type="dxa"/>
          </w:tcPr>
          <w:p w:rsidR="00D62D21" w:rsidRPr="0094075F" w:rsidRDefault="00D62D21" w:rsidP="00DB6248">
            <w:pPr>
              <w:tabs>
                <w:tab w:val="clear" w:pos="720"/>
                <w:tab w:val="left" w:pos="1440"/>
              </w:tabs>
              <w:jc w:val="center"/>
              <w:rPr>
                <w:b/>
                <w:sz w:val="20"/>
              </w:rPr>
            </w:pPr>
            <w:r w:rsidRPr="0094075F">
              <w:rPr>
                <w:b/>
                <w:bCs/>
                <w:sz w:val="20"/>
              </w:rPr>
              <w:t>Article 5</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clear" w:pos="720"/>
              </w:tabs>
              <w:ind w:left="34" w:hanging="34"/>
              <w:rPr>
                <w:sz w:val="20"/>
              </w:rPr>
            </w:pPr>
            <w:r w:rsidRPr="0094075F">
              <w:rPr>
                <w:sz w:val="20"/>
              </w:rPr>
              <w:t>Investigation based on KADI</w:t>
            </w:r>
            <w:r w:rsidR="0024568B">
              <w:rPr>
                <w:sz w:val="20"/>
              </w:rPr>
              <w:t>'</w:t>
            </w:r>
            <w:r w:rsidRPr="0094075F">
              <w:rPr>
                <w:sz w:val="20"/>
              </w:rPr>
              <w:t>s own initiative as mentioned in Article 3 paragraph (2) can be conducted if KADI has sufficient</w:t>
            </w:r>
            <w:r w:rsidRPr="0094075F">
              <w:rPr>
                <w:i/>
                <w:iCs/>
                <w:sz w:val="20"/>
              </w:rPr>
              <w:t xml:space="preserve"> prima</w:t>
            </w:r>
            <w:r w:rsidRPr="0094075F">
              <w:rPr>
                <w:i/>
                <w:iCs/>
                <w:sz w:val="20"/>
                <w:lang w:val="id-ID"/>
              </w:rPr>
              <w:t xml:space="preserve"> </w:t>
            </w:r>
            <w:r w:rsidRPr="0094075F">
              <w:rPr>
                <w:i/>
                <w:iCs/>
                <w:sz w:val="20"/>
              </w:rPr>
              <w:t>facie</w:t>
            </w:r>
            <w:r w:rsidRPr="0094075F">
              <w:rPr>
                <w:sz w:val="20"/>
              </w:rPr>
              <w:t xml:space="preserve"> evidence on the existence of Dumped Products, Injury suffered by the Domestic Industry, and a causal link between the</w:t>
            </w:r>
            <w:r w:rsidRPr="0094075F">
              <w:rPr>
                <w:sz w:val="20"/>
                <w:lang w:val="id-ID"/>
              </w:rPr>
              <w:t xml:space="preserve"> </w:t>
            </w:r>
            <w:r w:rsidRPr="0094075F">
              <w:rPr>
                <w:sz w:val="20"/>
              </w:rPr>
              <w:t>Dumped Products and the Injury suffered by the Domestic Industry.</w:t>
            </w:r>
          </w:p>
        </w:tc>
      </w:tr>
      <w:tr w:rsidR="0094075F" w:rsidRPr="0094075F" w:rsidTr="00DB6248">
        <w:tc>
          <w:tcPr>
            <w:tcW w:w="9214" w:type="dxa"/>
          </w:tcPr>
          <w:p w:rsidR="00D62D21" w:rsidRPr="0094075F" w:rsidRDefault="00D62D21" w:rsidP="00DB6248">
            <w:pPr>
              <w:tabs>
                <w:tab w:val="clear" w:pos="720"/>
              </w:tabs>
              <w:ind w:left="34" w:hanging="34"/>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6</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864385" w:rsidRDefault="00D62D21" w:rsidP="00727EE8">
            <w:pPr>
              <w:widowControl w:val="0"/>
              <w:numPr>
                <w:ilvl w:val="0"/>
                <w:numId w:val="40"/>
              </w:numPr>
              <w:tabs>
                <w:tab w:val="clear" w:pos="720"/>
              </w:tabs>
              <w:autoSpaceDE w:val="0"/>
              <w:autoSpaceDN w:val="0"/>
              <w:adjustRightInd w:val="0"/>
              <w:ind w:left="318" w:hanging="318"/>
              <w:rPr>
                <w:sz w:val="20"/>
                <w:lang w:val="id-ID"/>
              </w:rPr>
            </w:pPr>
            <w:r w:rsidRPr="0094075F">
              <w:rPr>
                <w:sz w:val="20"/>
              </w:rPr>
              <w:t>Investigation can only be conducted if:</w:t>
            </w:r>
          </w:p>
          <w:p w:rsidR="00864385" w:rsidRPr="0094075F" w:rsidRDefault="00864385" w:rsidP="00864385">
            <w:pPr>
              <w:widowControl w:val="0"/>
              <w:tabs>
                <w:tab w:val="clear" w:pos="720"/>
              </w:tabs>
              <w:autoSpaceDE w:val="0"/>
              <w:autoSpaceDN w:val="0"/>
              <w:adjustRightInd w:val="0"/>
              <w:rPr>
                <w:sz w:val="20"/>
                <w:lang w:val="id-ID"/>
              </w:rPr>
            </w:pPr>
          </w:p>
          <w:p w:rsidR="00D62D21" w:rsidRPr="0094075F" w:rsidRDefault="00D62D21" w:rsidP="00727EE8">
            <w:pPr>
              <w:widowControl w:val="0"/>
              <w:numPr>
                <w:ilvl w:val="0"/>
                <w:numId w:val="39"/>
              </w:numPr>
              <w:tabs>
                <w:tab w:val="clear" w:pos="720"/>
              </w:tabs>
              <w:autoSpaceDE w:val="0"/>
              <w:autoSpaceDN w:val="0"/>
              <w:adjustRightInd w:val="0"/>
              <w:ind w:left="601" w:hanging="283"/>
              <w:rPr>
                <w:sz w:val="20"/>
                <w:lang w:val="id-ID"/>
              </w:rPr>
            </w:pPr>
            <w:r w:rsidRPr="0094075F">
              <w:rPr>
                <w:sz w:val="20"/>
              </w:rPr>
              <w:t>production of the petitioner or production of the petitioner and those who support the application constitute 25%</w:t>
            </w:r>
            <w:r w:rsidRPr="0094075F">
              <w:rPr>
                <w:sz w:val="20"/>
                <w:lang w:val="id-ID"/>
              </w:rPr>
              <w:t xml:space="preserve"> </w:t>
            </w:r>
            <w:r w:rsidRPr="0094075F">
              <w:rPr>
                <w:sz w:val="20"/>
              </w:rPr>
              <w:t>(twenty five percent) or more than the total production of the Like Products produced by the Domestic Industry, if the</w:t>
            </w:r>
            <w:r w:rsidRPr="0094075F">
              <w:rPr>
                <w:sz w:val="20"/>
                <w:lang w:val="id-ID"/>
              </w:rPr>
              <w:t xml:space="preserve"> </w:t>
            </w:r>
            <w:r w:rsidRPr="0094075F">
              <w:rPr>
                <w:sz w:val="20"/>
              </w:rPr>
              <w:t>investigation is to be conducted based on an application; or</w:t>
            </w:r>
          </w:p>
          <w:p w:rsidR="00D62D21" w:rsidRPr="0094075F" w:rsidRDefault="00D62D21" w:rsidP="00727EE8">
            <w:pPr>
              <w:widowControl w:val="0"/>
              <w:numPr>
                <w:ilvl w:val="0"/>
                <w:numId w:val="39"/>
              </w:numPr>
              <w:tabs>
                <w:tab w:val="clear" w:pos="720"/>
              </w:tabs>
              <w:autoSpaceDE w:val="0"/>
              <w:autoSpaceDN w:val="0"/>
              <w:adjustRightInd w:val="0"/>
              <w:ind w:left="549" w:hanging="270"/>
              <w:rPr>
                <w:sz w:val="20"/>
                <w:lang w:val="id-ID"/>
              </w:rPr>
            </w:pPr>
            <w:r w:rsidRPr="0094075F">
              <w:rPr>
                <w:sz w:val="20"/>
              </w:rPr>
              <w:t>Production of the Domestic Industry supporting the investigation to be initiated constitutes 25% (twenty five percent) or more than the total production of the Like Products produced by the Domestic Industry, if the investigation is to be</w:t>
            </w:r>
            <w:r w:rsidRPr="0094075F">
              <w:rPr>
                <w:sz w:val="20"/>
                <w:lang w:val="id-ID"/>
              </w:rPr>
              <w:t xml:space="preserve"> </w:t>
            </w:r>
            <w:r w:rsidRPr="0094075F">
              <w:rPr>
                <w:sz w:val="20"/>
              </w:rPr>
              <w:t>conducted based on KADI</w:t>
            </w:r>
            <w:r w:rsidR="0024568B">
              <w:rPr>
                <w:sz w:val="20"/>
              </w:rPr>
              <w:t>'</w:t>
            </w:r>
            <w:r w:rsidRPr="0094075F">
              <w:rPr>
                <w:sz w:val="20"/>
              </w:rPr>
              <w:t>s own initiative.</w:t>
            </w:r>
          </w:p>
        </w:tc>
      </w:tr>
      <w:tr w:rsidR="0094075F" w:rsidRPr="0094075F" w:rsidTr="00DB6248">
        <w:tc>
          <w:tcPr>
            <w:tcW w:w="9214" w:type="dxa"/>
          </w:tcPr>
          <w:p w:rsidR="00D62D21" w:rsidRPr="0094075F" w:rsidRDefault="00D62D21" w:rsidP="00DB6248">
            <w:pPr>
              <w:rPr>
                <w:i/>
                <w:iCs/>
                <w:sz w:val="20"/>
              </w:rPr>
            </w:pPr>
          </w:p>
        </w:tc>
      </w:tr>
      <w:tr w:rsidR="0094075F" w:rsidRPr="0094075F" w:rsidTr="00DB6248">
        <w:tc>
          <w:tcPr>
            <w:tcW w:w="9214" w:type="dxa"/>
          </w:tcPr>
          <w:p w:rsidR="00D62D21" w:rsidRPr="0094075F" w:rsidRDefault="00D62D21" w:rsidP="00727EE8">
            <w:pPr>
              <w:widowControl w:val="0"/>
              <w:numPr>
                <w:ilvl w:val="0"/>
                <w:numId w:val="40"/>
              </w:numPr>
              <w:tabs>
                <w:tab w:val="clear" w:pos="720"/>
              </w:tabs>
              <w:autoSpaceDE w:val="0"/>
              <w:autoSpaceDN w:val="0"/>
              <w:adjustRightInd w:val="0"/>
              <w:ind w:left="318" w:hanging="318"/>
              <w:rPr>
                <w:sz w:val="20"/>
                <w:lang w:val="id-ID"/>
              </w:rPr>
            </w:pPr>
            <w:r w:rsidRPr="0094075F">
              <w:rPr>
                <w:sz w:val="20"/>
              </w:rPr>
              <w:t>Investigation cannot be conducted or shall be immediately terminated against certain exporters, exporter</w:t>
            </w:r>
            <w:r w:rsidR="0024568B">
              <w:rPr>
                <w:sz w:val="20"/>
              </w:rPr>
              <w:t>'</w:t>
            </w:r>
            <w:r w:rsidRPr="0094075F">
              <w:rPr>
                <w:sz w:val="20"/>
              </w:rPr>
              <w:t>s producers, or</w:t>
            </w:r>
            <w:r w:rsidRPr="0094075F">
              <w:rPr>
                <w:sz w:val="20"/>
                <w:lang w:val="id-ID"/>
              </w:rPr>
              <w:t xml:space="preserve"> </w:t>
            </w:r>
            <w:r w:rsidRPr="0094075F">
              <w:rPr>
                <w:sz w:val="20"/>
              </w:rPr>
              <w:t>exporting country if KADI found that:</w:t>
            </w:r>
          </w:p>
          <w:p w:rsidR="00D62D21" w:rsidRPr="009A4C73" w:rsidRDefault="00D62D21" w:rsidP="009A4C73">
            <w:pPr>
              <w:tabs>
                <w:tab w:val="clear" w:pos="720"/>
              </w:tabs>
              <w:rPr>
                <w:sz w:val="20"/>
              </w:rPr>
            </w:pPr>
          </w:p>
          <w:p w:rsidR="00D62D21" w:rsidRPr="0094075F" w:rsidRDefault="00D62D21" w:rsidP="00727EE8">
            <w:pPr>
              <w:widowControl w:val="0"/>
              <w:numPr>
                <w:ilvl w:val="0"/>
                <w:numId w:val="41"/>
              </w:numPr>
              <w:tabs>
                <w:tab w:val="clear" w:pos="720"/>
              </w:tabs>
              <w:autoSpaceDE w:val="0"/>
              <w:autoSpaceDN w:val="0"/>
              <w:adjustRightInd w:val="0"/>
              <w:ind w:left="601" w:hanging="283"/>
              <w:rPr>
                <w:sz w:val="20"/>
              </w:rPr>
            </w:pPr>
            <w:r w:rsidRPr="0094075F">
              <w:rPr>
                <w:sz w:val="20"/>
              </w:rPr>
              <w:t>the rate of the Dumping Margin is less than 2% (two percent) of the Export Price; and/or</w:t>
            </w:r>
          </w:p>
          <w:p w:rsidR="00D62D21" w:rsidRDefault="00D62D21" w:rsidP="00727EE8">
            <w:pPr>
              <w:widowControl w:val="0"/>
              <w:numPr>
                <w:ilvl w:val="0"/>
                <w:numId w:val="41"/>
              </w:numPr>
              <w:tabs>
                <w:tab w:val="clear" w:pos="720"/>
              </w:tabs>
              <w:autoSpaceDE w:val="0"/>
              <w:autoSpaceDN w:val="0"/>
              <w:adjustRightInd w:val="0"/>
              <w:ind w:left="601" w:hanging="283"/>
              <w:rPr>
                <w:sz w:val="20"/>
              </w:rPr>
            </w:pPr>
            <w:r w:rsidRPr="0094075F">
              <w:rPr>
                <w:sz w:val="20"/>
              </w:rPr>
              <w:t>the volume of the Dumped Products from:</w:t>
            </w:r>
          </w:p>
          <w:p w:rsidR="009A4C73" w:rsidRPr="0094075F" w:rsidRDefault="009A4C73" w:rsidP="009A4C73">
            <w:pPr>
              <w:widowControl w:val="0"/>
              <w:tabs>
                <w:tab w:val="clear" w:pos="720"/>
              </w:tabs>
              <w:autoSpaceDE w:val="0"/>
              <w:autoSpaceDN w:val="0"/>
              <w:adjustRightInd w:val="0"/>
              <w:rPr>
                <w:sz w:val="20"/>
              </w:rPr>
            </w:pPr>
          </w:p>
          <w:p w:rsidR="00D62D21" w:rsidRPr="0094075F" w:rsidRDefault="00D62D21" w:rsidP="00727EE8">
            <w:pPr>
              <w:widowControl w:val="0"/>
              <w:numPr>
                <w:ilvl w:val="0"/>
                <w:numId w:val="42"/>
              </w:numPr>
              <w:tabs>
                <w:tab w:val="clear" w:pos="720"/>
              </w:tabs>
              <w:autoSpaceDE w:val="0"/>
              <w:autoSpaceDN w:val="0"/>
              <w:adjustRightInd w:val="0"/>
              <w:ind w:left="885" w:hanging="284"/>
              <w:rPr>
                <w:sz w:val="20"/>
              </w:rPr>
            </w:pPr>
            <w:r w:rsidRPr="0094075F">
              <w:rPr>
                <w:sz w:val="20"/>
              </w:rPr>
              <w:lastRenderedPageBreak/>
              <w:t>one country is less than 3% (three percent); and</w:t>
            </w:r>
          </w:p>
          <w:p w:rsidR="00D62D21" w:rsidRPr="0094075F" w:rsidRDefault="00D62D21" w:rsidP="009A4C73">
            <w:pPr>
              <w:widowControl w:val="0"/>
              <w:numPr>
                <w:ilvl w:val="0"/>
                <w:numId w:val="42"/>
              </w:numPr>
              <w:tabs>
                <w:tab w:val="clear" w:pos="720"/>
              </w:tabs>
              <w:autoSpaceDE w:val="0"/>
              <w:autoSpaceDN w:val="0"/>
              <w:adjustRightInd w:val="0"/>
              <w:ind w:left="885" w:hanging="284"/>
              <w:rPr>
                <w:sz w:val="20"/>
              </w:rPr>
            </w:pPr>
            <w:r w:rsidRPr="0094075F">
              <w:rPr>
                <w:sz w:val="20"/>
              </w:rPr>
              <w:t>several countries as mentioned in paragraph (2) point b.1 collectively account for 7% (seven percent) or less,</w:t>
            </w:r>
            <w:r w:rsidRPr="0094075F">
              <w:rPr>
                <w:sz w:val="20"/>
                <w:lang w:val="id-ID"/>
              </w:rPr>
              <w:t xml:space="preserve"> </w:t>
            </w:r>
            <w:r w:rsidRPr="0094075F">
              <w:rPr>
                <w:sz w:val="20"/>
              </w:rPr>
              <w:t>of the total import of the Like Products.</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clear" w:pos="720"/>
                <w:tab w:val="left" w:pos="1320"/>
              </w:tabs>
              <w:jc w:val="center"/>
              <w:rPr>
                <w:b/>
                <w:sz w:val="20"/>
              </w:rPr>
            </w:pPr>
            <w:r w:rsidRPr="0094075F">
              <w:rPr>
                <w:b/>
                <w:bCs/>
                <w:sz w:val="20"/>
              </w:rPr>
              <w:t>Article 7</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43"/>
              </w:numPr>
              <w:tabs>
                <w:tab w:val="clear" w:pos="720"/>
              </w:tabs>
              <w:autoSpaceDE w:val="0"/>
              <w:autoSpaceDN w:val="0"/>
              <w:adjustRightInd w:val="0"/>
              <w:spacing w:line="181" w:lineRule="exact"/>
              <w:ind w:left="318" w:hanging="318"/>
              <w:rPr>
                <w:sz w:val="20"/>
                <w:lang w:val="id-ID"/>
              </w:rPr>
            </w:pPr>
            <w:r w:rsidRPr="0094075F">
              <w:rPr>
                <w:sz w:val="20"/>
              </w:rPr>
              <w:t xml:space="preserve">In case where the properly documented application as mentioned in Article 4 paragraph (1) has been accepted, KADI shall </w:t>
            </w:r>
            <w:r w:rsidRPr="0094075F">
              <w:rPr>
                <w:sz w:val="20"/>
                <w:lang w:val="id-ID"/>
              </w:rPr>
              <w:t>inform</w:t>
            </w:r>
            <w:r w:rsidRPr="0094075F">
              <w:rPr>
                <w:sz w:val="20"/>
              </w:rPr>
              <w:t xml:space="preserve"> the existence of such an application to the government of the exporting countries.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Default="00D62D21" w:rsidP="00727EE8">
            <w:pPr>
              <w:widowControl w:val="0"/>
              <w:numPr>
                <w:ilvl w:val="0"/>
                <w:numId w:val="43"/>
              </w:numPr>
              <w:tabs>
                <w:tab w:val="clear" w:pos="720"/>
              </w:tabs>
              <w:autoSpaceDE w:val="0"/>
              <w:autoSpaceDN w:val="0"/>
              <w:adjustRightInd w:val="0"/>
              <w:ind w:left="318" w:hanging="318"/>
              <w:rPr>
                <w:sz w:val="20"/>
              </w:rPr>
            </w:pPr>
            <w:r w:rsidRPr="0094075F">
              <w:rPr>
                <w:sz w:val="20"/>
              </w:rPr>
              <w:t>In a period of at the latest 30 (thirty) working days since the date when the properly documented application has been</w:t>
            </w:r>
            <w:r w:rsidRPr="0094075F">
              <w:rPr>
                <w:sz w:val="20"/>
                <w:lang w:val="id-ID"/>
              </w:rPr>
              <w:t xml:space="preserve"> </w:t>
            </w:r>
            <w:r w:rsidRPr="0094075F">
              <w:rPr>
                <w:sz w:val="20"/>
              </w:rPr>
              <w:t>accepted as mentioned in Article 4 paragraph (1), KADI:</w:t>
            </w:r>
          </w:p>
          <w:p w:rsidR="0074626B" w:rsidRPr="0094075F" w:rsidRDefault="0074626B" w:rsidP="0074626B">
            <w:pPr>
              <w:widowControl w:val="0"/>
              <w:tabs>
                <w:tab w:val="clear" w:pos="720"/>
              </w:tabs>
              <w:autoSpaceDE w:val="0"/>
              <w:autoSpaceDN w:val="0"/>
              <w:adjustRightInd w:val="0"/>
              <w:rPr>
                <w:sz w:val="20"/>
              </w:rPr>
            </w:pPr>
          </w:p>
          <w:p w:rsidR="00D62D21" w:rsidRPr="0094075F" w:rsidRDefault="00D62D21" w:rsidP="00727EE8">
            <w:pPr>
              <w:widowControl w:val="0"/>
              <w:numPr>
                <w:ilvl w:val="0"/>
                <w:numId w:val="44"/>
              </w:numPr>
              <w:tabs>
                <w:tab w:val="clear" w:pos="720"/>
              </w:tabs>
              <w:autoSpaceDE w:val="0"/>
              <w:autoSpaceDN w:val="0"/>
              <w:adjustRightInd w:val="0"/>
              <w:ind w:left="601" w:hanging="241"/>
              <w:rPr>
                <w:sz w:val="20"/>
              </w:rPr>
            </w:pPr>
            <w:r w:rsidRPr="0094075F">
              <w:rPr>
                <w:sz w:val="20"/>
              </w:rPr>
              <w:t>review the sufficiency and accuracy of the</w:t>
            </w:r>
            <w:r w:rsidRPr="0094075F">
              <w:rPr>
                <w:i/>
                <w:iCs/>
                <w:sz w:val="20"/>
              </w:rPr>
              <w:t xml:space="preserve"> prima facie</w:t>
            </w:r>
            <w:r w:rsidRPr="0094075F">
              <w:rPr>
                <w:sz w:val="20"/>
              </w:rPr>
              <w:t xml:space="preserve"> evidence presented in the application; and</w:t>
            </w:r>
            <w:r w:rsidRPr="0094075F">
              <w:rPr>
                <w:sz w:val="20"/>
              </w:rPr>
              <w:tab/>
            </w:r>
          </w:p>
          <w:p w:rsidR="00D62D21" w:rsidRDefault="00D62D21" w:rsidP="00727EE8">
            <w:pPr>
              <w:widowControl w:val="0"/>
              <w:numPr>
                <w:ilvl w:val="0"/>
                <w:numId w:val="44"/>
              </w:numPr>
              <w:tabs>
                <w:tab w:val="clear" w:pos="720"/>
              </w:tabs>
              <w:autoSpaceDE w:val="0"/>
              <w:autoSpaceDN w:val="0"/>
              <w:adjustRightInd w:val="0"/>
              <w:ind w:left="601" w:hanging="241"/>
              <w:rPr>
                <w:sz w:val="20"/>
              </w:rPr>
            </w:pPr>
            <w:r w:rsidRPr="0094075F">
              <w:rPr>
                <w:sz w:val="20"/>
              </w:rPr>
              <w:t>provide a decision:</w:t>
            </w:r>
          </w:p>
          <w:p w:rsidR="0074626B" w:rsidRPr="0094075F" w:rsidRDefault="0074626B" w:rsidP="0074626B">
            <w:pPr>
              <w:widowControl w:val="0"/>
              <w:tabs>
                <w:tab w:val="clear" w:pos="720"/>
              </w:tabs>
              <w:autoSpaceDE w:val="0"/>
              <w:autoSpaceDN w:val="0"/>
              <w:adjustRightInd w:val="0"/>
              <w:rPr>
                <w:sz w:val="20"/>
              </w:rPr>
            </w:pPr>
          </w:p>
          <w:p w:rsidR="00D62D21" w:rsidRPr="0094075F" w:rsidRDefault="00D62D21" w:rsidP="00727EE8">
            <w:pPr>
              <w:widowControl w:val="0"/>
              <w:numPr>
                <w:ilvl w:val="0"/>
                <w:numId w:val="45"/>
              </w:numPr>
              <w:tabs>
                <w:tab w:val="clear" w:pos="720"/>
              </w:tabs>
              <w:autoSpaceDE w:val="0"/>
              <w:autoSpaceDN w:val="0"/>
              <w:adjustRightInd w:val="0"/>
              <w:ind w:left="885" w:hanging="284"/>
              <w:rPr>
                <w:sz w:val="20"/>
              </w:rPr>
            </w:pPr>
            <w:r w:rsidRPr="0094075F">
              <w:rPr>
                <w:sz w:val="20"/>
              </w:rPr>
              <w:t>to reject, in case where the application does not fulfill the conditions of Article 4 and Article 6 paragraph (1) point</w:t>
            </w:r>
            <w:r w:rsidRPr="0094075F">
              <w:rPr>
                <w:sz w:val="20"/>
                <w:lang w:val="id-ID"/>
              </w:rPr>
              <w:t xml:space="preserve"> </w:t>
            </w:r>
            <w:r w:rsidRPr="0094075F">
              <w:rPr>
                <w:sz w:val="20"/>
              </w:rPr>
              <w:t>a; or</w:t>
            </w:r>
          </w:p>
          <w:p w:rsidR="00D62D21" w:rsidRPr="0094075F" w:rsidRDefault="00D62D21" w:rsidP="00727EE8">
            <w:pPr>
              <w:widowControl w:val="0"/>
              <w:numPr>
                <w:ilvl w:val="0"/>
                <w:numId w:val="45"/>
              </w:numPr>
              <w:tabs>
                <w:tab w:val="clear" w:pos="720"/>
              </w:tabs>
              <w:autoSpaceDE w:val="0"/>
              <w:autoSpaceDN w:val="0"/>
              <w:adjustRightInd w:val="0"/>
              <w:ind w:left="885" w:hanging="284"/>
              <w:rPr>
                <w:sz w:val="20"/>
              </w:rPr>
            </w:pPr>
            <w:r w:rsidRPr="0094075F">
              <w:rPr>
                <w:sz w:val="20"/>
              </w:rPr>
              <w:t>to accept and to decide initiating an investigation, in case where the application fulfills the conditions of Article 4</w:t>
            </w:r>
            <w:r w:rsidRPr="0094075F">
              <w:rPr>
                <w:sz w:val="20"/>
                <w:lang w:val="id-ID"/>
              </w:rPr>
              <w:t xml:space="preserve"> </w:t>
            </w:r>
            <w:r w:rsidRPr="0094075F">
              <w:rPr>
                <w:sz w:val="20"/>
              </w:rPr>
              <w:t>and Article 6 paragraph (1) point a.</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8</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46"/>
              </w:numPr>
              <w:tabs>
                <w:tab w:val="clear" w:pos="720"/>
              </w:tabs>
              <w:autoSpaceDE w:val="0"/>
              <w:autoSpaceDN w:val="0"/>
              <w:adjustRightInd w:val="0"/>
              <w:spacing w:line="181" w:lineRule="exact"/>
              <w:ind w:left="318" w:hanging="318"/>
              <w:rPr>
                <w:sz w:val="20"/>
              </w:rPr>
            </w:pPr>
            <w:r w:rsidRPr="0094075F">
              <w:rPr>
                <w:sz w:val="20"/>
              </w:rPr>
              <w:t>An investigation for the purpose of imposing Anti-dumping Measure starts at the time of its public notice.</w:t>
            </w:r>
          </w:p>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46"/>
              </w:numPr>
              <w:tabs>
                <w:tab w:val="clear" w:pos="720"/>
              </w:tabs>
              <w:autoSpaceDE w:val="0"/>
              <w:autoSpaceDN w:val="0"/>
              <w:adjustRightInd w:val="0"/>
              <w:ind w:left="318" w:hanging="318"/>
              <w:rPr>
                <w:sz w:val="20"/>
              </w:rPr>
            </w:pPr>
            <w:r w:rsidRPr="0094075F">
              <w:rPr>
                <w:sz w:val="20"/>
              </w:rPr>
              <w:t>Besides public notice as mentioned in paragraph (1), KADI shall inform the initiation of the investigation to:</w:t>
            </w:r>
          </w:p>
          <w:p w:rsidR="00D62D21" w:rsidRPr="00864385" w:rsidRDefault="00D62D21" w:rsidP="00864385">
            <w:pPr>
              <w:tabs>
                <w:tab w:val="clear" w:pos="720"/>
              </w:tabs>
              <w:rPr>
                <w:sz w:val="20"/>
              </w:rPr>
            </w:pPr>
          </w:p>
          <w:p w:rsidR="00D62D21" w:rsidRPr="0094075F" w:rsidRDefault="00D62D21" w:rsidP="00727EE8">
            <w:pPr>
              <w:widowControl w:val="0"/>
              <w:numPr>
                <w:ilvl w:val="0"/>
                <w:numId w:val="47"/>
              </w:numPr>
              <w:tabs>
                <w:tab w:val="clear" w:pos="720"/>
              </w:tabs>
              <w:autoSpaceDE w:val="0"/>
              <w:autoSpaceDN w:val="0"/>
              <w:adjustRightInd w:val="0"/>
              <w:ind w:left="601" w:hanging="283"/>
              <w:rPr>
                <w:sz w:val="20"/>
              </w:rPr>
            </w:pPr>
            <w:r w:rsidRPr="0094075F">
              <w:rPr>
                <w:sz w:val="20"/>
              </w:rPr>
              <w:t>the exporters and/or exporter</w:t>
            </w:r>
            <w:r w:rsidR="0024568B">
              <w:rPr>
                <w:sz w:val="20"/>
              </w:rPr>
              <w:t>'</w:t>
            </w:r>
            <w:r w:rsidRPr="0094075F">
              <w:rPr>
                <w:sz w:val="20"/>
              </w:rPr>
              <w:t>s producers directly or through the government of the exporting countries, the</w:t>
            </w:r>
            <w:r w:rsidRPr="0094075F">
              <w:rPr>
                <w:sz w:val="20"/>
                <w:lang w:val="id-ID"/>
              </w:rPr>
              <w:t xml:space="preserve"> </w:t>
            </w:r>
            <w:r w:rsidRPr="0094075F">
              <w:rPr>
                <w:sz w:val="20"/>
              </w:rPr>
              <w:t>representative of the government of the Republic of Indonesia in the exporting countries, importers, and petitioner, in</w:t>
            </w:r>
            <w:r w:rsidRPr="0094075F">
              <w:rPr>
                <w:sz w:val="20"/>
                <w:lang w:val="id-ID"/>
              </w:rPr>
              <w:t xml:space="preserve"> </w:t>
            </w:r>
            <w:r w:rsidRPr="0094075F">
              <w:rPr>
                <w:sz w:val="20"/>
              </w:rPr>
              <w:t>case where the investigation is conducted based on an application; or</w:t>
            </w:r>
          </w:p>
          <w:p w:rsidR="00D62D21" w:rsidRPr="0094075F" w:rsidRDefault="00D62D21" w:rsidP="00727EE8">
            <w:pPr>
              <w:widowControl w:val="0"/>
              <w:numPr>
                <w:ilvl w:val="0"/>
                <w:numId w:val="47"/>
              </w:numPr>
              <w:tabs>
                <w:tab w:val="clear" w:pos="720"/>
              </w:tabs>
              <w:autoSpaceDE w:val="0"/>
              <w:autoSpaceDN w:val="0"/>
              <w:adjustRightInd w:val="0"/>
              <w:spacing w:line="230" w:lineRule="exact"/>
              <w:ind w:left="601" w:hanging="283"/>
              <w:rPr>
                <w:sz w:val="20"/>
              </w:rPr>
            </w:pPr>
            <w:r w:rsidRPr="0094075F">
              <w:rPr>
                <w:sz w:val="20"/>
              </w:rPr>
              <w:t>the exporters and/or exporter</w:t>
            </w:r>
            <w:r w:rsidR="0024568B">
              <w:rPr>
                <w:sz w:val="20"/>
              </w:rPr>
              <w:t>'</w:t>
            </w:r>
            <w:r w:rsidRPr="0094075F">
              <w:rPr>
                <w:sz w:val="20"/>
              </w:rPr>
              <w:t>s producers directly or through the government of the exporting countries, the</w:t>
            </w:r>
            <w:r w:rsidRPr="0094075F">
              <w:rPr>
                <w:sz w:val="20"/>
                <w:lang w:val="id-ID"/>
              </w:rPr>
              <w:t xml:space="preserve"> </w:t>
            </w:r>
            <w:r w:rsidRPr="0094075F">
              <w:rPr>
                <w:sz w:val="20"/>
              </w:rPr>
              <w:t>representative of the government of the Republic of Indonesia in the exporting countries, importers, and the Domestic</w:t>
            </w:r>
            <w:r w:rsidRPr="0094075F">
              <w:rPr>
                <w:sz w:val="20"/>
                <w:lang w:val="id-ID"/>
              </w:rPr>
              <w:t xml:space="preserve"> </w:t>
            </w:r>
            <w:r w:rsidRPr="0094075F">
              <w:rPr>
                <w:sz w:val="20"/>
              </w:rPr>
              <w:t>Industry, in case where the investigation is conducted based on KADI</w:t>
            </w:r>
            <w:r w:rsidR="0024568B">
              <w:rPr>
                <w:sz w:val="20"/>
              </w:rPr>
              <w:t>'</w:t>
            </w:r>
            <w:r w:rsidRPr="0094075F">
              <w:rPr>
                <w:sz w:val="20"/>
              </w:rPr>
              <w:t>s own initiative.</w:t>
            </w:r>
          </w:p>
        </w:tc>
      </w:tr>
      <w:tr w:rsidR="0094075F" w:rsidRPr="0094075F" w:rsidTr="00DB6248">
        <w:tc>
          <w:tcPr>
            <w:tcW w:w="9214" w:type="dxa"/>
          </w:tcPr>
          <w:p w:rsidR="00D62D21" w:rsidRPr="0094075F" w:rsidRDefault="00D62D21" w:rsidP="00DB6248">
            <w:pPr>
              <w:tabs>
                <w:tab w:val="clear" w:pos="720"/>
              </w:tabs>
              <w:spacing w:line="181" w:lineRule="exact"/>
              <w:ind w:left="318"/>
              <w:rPr>
                <w:sz w:val="20"/>
              </w:rPr>
            </w:pPr>
          </w:p>
        </w:tc>
      </w:tr>
      <w:tr w:rsidR="0094075F" w:rsidRPr="0094075F" w:rsidTr="00DB6248">
        <w:tc>
          <w:tcPr>
            <w:tcW w:w="9214" w:type="dxa"/>
          </w:tcPr>
          <w:p w:rsidR="00D62D21" w:rsidRPr="0094075F" w:rsidRDefault="00D62D21" w:rsidP="00727EE8">
            <w:pPr>
              <w:widowControl w:val="0"/>
              <w:numPr>
                <w:ilvl w:val="0"/>
                <w:numId w:val="46"/>
              </w:numPr>
              <w:tabs>
                <w:tab w:val="clear" w:pos="720"/>
              </w:tabs>
              <w:autoSpaceDE w:val="0"/>
              <w:autoSpaceDN w:val="0"/>
              <w:adjustRightInd w:val="0"/>
              <w:spacing w:line="181" w:lineRule="exact"/>
              <w:ind w:left="318" w:hanging="318"/>
              <w:rPr>
                <w:sz w:val="20"/>
              </w:rPr>
            </w:pPr>
            <w:r w:rsidRPr="0094075F">
              <w:rPr>
                <w:sz w:val="20"/>
              </w:rPr>
              <w:t>An investigation ends on the date of the final determination of the investigation.</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9</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48"/>
              </w:numPr>
              <w:tabs>
                <w:tab w:val="clear" w:pos="720"/>
              </w:tabs>
              <w:autoSpaceDE w:val="0"/>
              <w:autoSpaceDN w:val="0"/>
              <w:adjustRightInd w:val="0"/>
              <w:spacing w:line="181" w:lineRule="exact"/>
              <w:ind w:left="318" w:hanging="318"/>
              <w:rPr>
                <w:sz w:val="20"/>
                <w:lang w:val="id-ID"/>
              </w:rPr>
            </w:pPr>
            <w:r w:rsidRPr="0094075F">
              <w:rPr>
                <w:sz w:val="20"/>
              </w:rPr>
              <w:t>The investigation as mentioned in Article 8 shall be conducted within a maximum period of 12 (twelve) months since the</w:t>
            </w:r>
            <w:r w:rsidRPr="0094075F">
              <w:rPr>
                <w:sz w:val="20"/>
                <w:lang w:val="id-ID"/>
              </w:rPr>
              <w:t xml:space="preserve"> </w:t>
            </w:r>
            <w:r w:rsidRPr="0094075F">
              <w:rPr>
                <w:sz w:val="20"/>
              </w:rPr>
              <w:t>date when the investigation starts.</w:t>
            </w:r>
          </w:p>
        </w:tc>
      </w:tr>
      <w:tr w:rsidR="0094075F" w:rsidRPr="0094075F" w:rsidTr="00DB6248">
        <w:tc>
          <w:tcPr>
            <w:tcW w:w="9214" w:type="dxa"/>
          </w:tcPr>
          <w:p w:rsidR="00D62D21" w:rsidRPr="0094075F" w:rsidRDefault="00D62D21" w:rsidP="00DB6248">
            <w:pPr>
              <w:tabs>
                <w:tab w:val="clear" w:pos="720"/>
              </w:tabs>
              <w:spacing w:line="181" w:lineRule="exact"/>
              <w:ind w:left="318"/>
              <w:rPr>
                <w:sz w:val="20"/>
              </w:rPr>
            </w:pPr>
          </w:p>
        </w:tc>
      </w:tr>
      <w:tr w:rsidR="0094075F" w:rsidRPr="0094075F" w:rsidTr="00DB6248">
        <w:tc>
          <w:tcPr>
            <w:tcW w:w="9214" w:type="dxa"/>
          </w:tcPr>
          <w:p w:rsidR="00D62D21" w:rsidRPr="0094075F" w:rsidRDefault="00D62D21" w:rsidP="00727EE8">
            <w:pPr>
              <w:widowControl w:val="0"/>
              <w:numPr>
                <w:ilvl w:val="0"/>
                <w:numId w:val="48"/>
              </w:numPr>
              <w:tabs>
                <w:tab w:val="clear" w:pos="720"/>
              </w:tabs>
              <w:autoSpaceDE w:val="0"/>
              <w:autoSpaceDN w:val="0"/>
              <w:adjustRightInd w:val="0"/>
              <w:spacing w:line="181" w:lineRule="exact"/>
              <w:ind w:left="318" w:hanging="318"/>
              <w:rPr>
                <w:sz w:val="20"/>
              </w:rPr>
            </w:pPr>
            <w:r w:rsidRPr="0094075F">
              <w:rPr>
                <w:sz w:val="20"/>
              </w:rPr>
              <w:t>In special circumstances, the period of the investigation as mentioned in paragraph (1) may</w:t>
            </w:r>
            <w:r w:rsidRPr="0094075F">
              <w:rPr>
                <w:sz w:val="20"/>
                <w:lang w:val="id-ID"/>
              </w:rPr>
              <w:t xml:space="preserve"> </w:t>
            </w:r>
            <w:r w:rsidRPr="0094075F">
              <w:rPr>
                <w:sz w:val="20"/>
              </w:rPr>
              <w:t>be extended to a maximum period of 18 (eighteen) months.</w:t>
            </w:r>
          </w:p>
        </w:tc>
      </w:tr>
      <w:tr w:rsidR="0094075F" w:rsidRPr="0094075F" w:rsidTr="00DB6248">
        <w:tc>
          <w:tcPr>
            <w:tcW w:w="9214" w:type="dxa"/>
          </w:tcPr>
          <w:p w:rsidR="00D62D21" w:rsidRPr="0094075F" w:rsidRDefault="00D62D21" w:rsidP="00DB6248">
            <w:pPr>
              <w:tabs>
                <w:tab w:val="clear" w:pos="720"/>
              </w:tabs>
              <w:spacing w:line="181" w:lineRule="exact"/>
              <w:ind w:left="318"/>
              <w:rPr>
                <w:sz w:val="20"/>
              </w:rPr>
            </w:pPr>
          </w:p>
        </w:tc>
      </w:tr>
      <w:tr w:rsidR="0094075F" w:rsidRPr="0094075F" w:rsidTr="00DB6248">
        <w:tc>
          <w:tcPr>
            <w:tcW w:w="9214" w:type="dxa"/>
          </w:tcPr>
          <w:p w:rsidR="00D62D21" w:rsidRPr="0094075F" w:rsidRDefault="00D62D21" w:rsidP="00727EE8">
            <w:pPr>
              <w:widowControl w:val="0"/>
              <w:numPr>
                <w:ilvl w:val="0"/>
                <w:numId w:val="48"/>
              </w:numPr>
              <w:tabs>
                <w:tab w:val="clear" w:pos="720"/>
              </w:tabs>
              <w:autoSpaceDE w:val="0"/>
              <w:autoSpaceDN w:val="0"/>
              <w:adjustRightInd w:val="0"/>
              <w:spacing w:line="181" w:lineRule="exact"/>
              <w:ind w:left="318" w:hanging="318"/>
              <w:rPr>
                <w:sz w:val="20"/>
              </w:rPr>
            </w:pPr>
            <w:r w:rsidRPr="0094075F">
              <w:rPr>
                <w:sz w:val="20"/>
              </w:rPr>
              <w:t>If during the course of investigation no evidence of Dumped Products causing Injury is found, KADI shall promptly</w:t>
            </w:r>
            <w:r w:rsidRPr="0094075F">
              <w:rPr>
                <w:sz w:val="20"/>
                <w:lang w:val="id-ID"/>
              </w:rPr>
              <w:t xml:space="preserve"> </w:t>
            </w:r>
            <w:r w:rsidRPr="0094075F">
              <w:rPr>
                <w:sz w:val="20"/>
              </w:rPr>
              <w:t>terminate the investigation and report to the Minister.</w:t>
            </w:r>
          </w:p>
        </w:tc>
      </w:tr>
      <w:tr w:rsidR="0094075F" w:rsidRPr="0094075F" w:rsidTr="00DB6248">
        <w:tc>
          <w:tcPr>
            <w:tcW w:w="9214" w:type="dxa"/>
          </w:tcPr>
          <w:p w:rsidR="00D62D21" w:rsidRPr="0094075F" w:rsidRDefault="00D62D21" w:rsidP="00DB6248">
            <w:pPr>
              <w:tabs>
                <w:tab w:val="clear" w:pos="720"/>
              </w:tabs>
              <w:spacing w:line="181" w:lineRule="exact"/>
              <w:ind w:left="318"/>
              <w:rPr>
                <w:sz w:val="20"/>
              </w:rPr>
            </w:pPr>
          </w:p>
        </w:tc>
      </w:tr>
      <w:tr w:rsidR="0094075F" w:rsidRPr="0094075F" w:rsidTr="00DB6248">
        <w:tc>
          <w:tcPr>
            <w:tcW w:w="9214" w:type="dxa"/>
          </w:tcPr>
          <w:p w:rsidR="00D62D21" w:rsidRPr="0094075F" w:rsidRDefault="00D62D21" w:rsidP="00727EE8">
            <w:pPr>
              <w:widowControl w:val="0"/>
              <w:numPr>
                <w:ilvl w:val="0"/>
                <w:numId w:val="48"/>
              </w:numPr>
              <w:tabs>
                <w:tab w:val="clear" w:pos="720"/>
              </w:tabs>
              <w:autoSpaceDE w:val="0"/>
              <w:autoSpaceDN w:val="0"/>
              <w:adjustRightInd w:val="0"/>
              <w:spacing w:line="230" w:lineRule="exact"/>
              <w:ind w:left="318" w:hanging="318"/>
              <w:rPr>
                <w:sz w:val="20"/>
              </w:rPr>
            </w:pPr>
            <w:r w:rsidRPr="0094075F">
              <w:rPr>
                <w:sz w:val="20"/>
              </w:rPr>
              <w:t xml:space="preserve">The termination of the investigation shall be immediately </w:t>
            </w:r>
            <w:r w:rsidRPr="0094075F">
              <w:rPr>
                <w:sz w:val="20"/>
                <w:lang w:val="id-ID"/>
              </w:rPr>
              <w:t xml:space="preserve">informed </w:t>
            </w:r>
            <w:r w:rsidRPr="0094075F">
              <w:rPr>
                <w:sz w:val="20"/>
              </w:rPr>
              <w:t>directly to the exporters and/or exporter</w:t>
            </w:r>
            <w:r w:rsidR="0024568B">
              <w:rPr>
                <w:sz w:val="20"/>
              </w:rPr>
              <w:t>'</w:t>
            </w:r>
            <w:r w:rsidRPr="0094075F">
              <w:rPr>
                <w:sz w:val="20"/>
              </w:rPr>
              <w:t>s producers or</w:t>
            </w:r>
            <w:r w:rsidRPr="0094075F">
              <w:rPr>
                <w:sz w:val="20"/>
                <w:lang w:val="id-ID"/>
              </w:rPr>
              <w:t xml:space="preserve"> </w:t>
            </w:r>
            <w:r w:rsidRPr="0094075F">
              <w:rPr>
                <w:sz w:val="20"/>
              </w:rPr>
              <w:t>through the government of the exporting countries, the representative of the government of the Republic of Indonesia in the</w:t>
            </w:r>
            <w:r w:rsidRPr="0094075F">
              <w:rPr>
                <w:sz w:val="20"/>
                <w:lang w:val="id-ID"/>
              </w:rPr>
              <w:t xml:space="preserve"> </w:t>
            </w:r>
            <w:r w:rsidRPr="0094075F">
              <w:rPr>
                <w:sz w:val="20"/>
              </w:rPr>
              <w:t>exporting countries, the petitioner or the Domestic Industry, and the importers, along with the reasons.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10</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49"/>
              </w:numPr>
              <w:tabs>
                <w:tab w:val="clear" w:pos="720"/>
              </w:tabs>
              <w:autoSpaceDE w:val="0"/>
              <w:autoSpaceDN w:val="0"/>
              <w:adjustRightInd w:val="0"/>
              <w:spacing w:line="230" w:lineRule="exact"/>
              <w:ind w:left="318" w:hanging="318"/>
              <w:rPr>
                <w:sz w:val="20"/>
              </w:rPr>
            </w:pPr>
            <w:r w:rsidRPr="0094075F">
              <w:rPr>
                <w:sz w:val="20"/>
              </w:rPr>
              <w:t>KADI shall report the final determination of the investigation to the Minister and the exporters and/or exporter</w:t>
            </w:r>
            <w:r w:rsidR="0024568B">
              <w:rPr>
                <w:sz w:val="20"/>
              </w:rPr>
              <w:t>'</w:t>
            </w:r>
            <w:r w:rsidRPr="0094075F">
              <w:rPr>
                <w:sz w:val="20"/>
              </w:rPr>
              <w:t>s producers</w:t>
            </w:r>
            <w:r w:rsidRPr="0094075F">
              <w:rPr>
                <w:sz w:val="20"/>
                <w:lang w:val="id-ID"/>
              </w:rPr>
              <w:t xml:space="preserve"> </w:t>
            </w:r>
            <w:r w:rsidRPr="0094075F">
              <w:rPr>
                <w:sz w:val="20"/>
              </w:rPr>
              <w:t>directly or through the government of the exporting countries, the representative of the government of the Republic of</w:t>
            </w:r>
            <w:r w:rsidRPr="0094075F">
              <w:rPr>
                <w:sz w:val="20"/>
                <w:lang w:val="id-ID"/>
              </w:rPr>
              <w:t xml:space="preserve"> </w:t>
            </w:r>
            <w:r w:rsidRPr="0094075F">
              <w:rPr>
                <w:sz w:val="20"/>
              </w:rPr>
              <w:t>Indonesia in the exporting countries, the petitioner or the Domestic Industry, and the importers, at the latest 7 (seven)</w:t>
            </w:r>
            <w:r w:rsidRPr="0094075F">
              <w:rPr>
                <w:sz w:val="20"/>
                <w:lang w:val="id-ID"/>
              </w:rPr>
              <w:t xml:space="preserve"> </w:t>
            </w:r>
            <w:r w:rsidRPr="0094075F">
              <w:rPr>
                <w:sz w:val="20"/>
              </w:rPr>
              <w:t>working days since the date when the investigation ends.</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p>
        </w:tc>
      </w:tr>
      <w:tr w:rsidR="0094075F" w:rsidRPr="0094075F" w:rsidTr="00DB6248">
        <w:tc>
          <w:tcPr>
            <w:tcW w:w="9214" w:type="dxa"/>
          </w:tcPr>
          <w:p w:rsidR="00D62D21" w:rsidRPr="0094075F" w:rsidRDefault="00D62D21" w:rsidP="00727EE8">
            <w:pPr>
              <w:widowControl w:val="0"/>
              <w:numPr>
                <w:ilvl w:val="0"/>
                <w:numId w:val="49"/>
              </w:numPr>
              <w:tabs>
                <w:tab w:val="clear" w:pos="720"/>
              </w:tabs>
              <w:autoSpaceDE w:val="0"/>
              <w:autoSpaceDN w:val="0"/>
              <w:adjustRightInd w:val="0"/>
              <w:spacing w:line="230" w:lineRule="exact"/>
              <w:ind w:left="318" w:hanging="318"/>
              <w:rPr>
                <w:sz w:val="20"/>
              </w:rPr>
            </w:pPr>
            <w:r w:rsidRPr="0094075F">
              <w:rPr>
                <w:sz w:val="20"/>
              </w:rPr>
              <w:lastRenderedPageBreak/>
              <w:t>In case where the final determination of the investigation  evidences the existence of Dumped Products causing Injury,</w:t>
            </w:r>
            <w:r w:rsidRPr="0094075F">
              <w:rPr>
                <w:sz w:val="20"/>
                <w:lang w:val="id-ID"/>
              </w:rPr>
              <w:t xml:space="preserve"> </w:t>
            </w:r>
            <w:r w:rsidR="00E22C97">
              <w:rPr>
                <w:sz w:val="20"/>
              </w:rPr>
              <w:t>KADI shall deter</w:t>
            </w:r>
            <w:r w:rsidRPr="0094075F">
              <w:rPr>
                <w:sz w:val="20"/>
              </w:rPr>
              <w:t>mined the rate of the Dumping Margin and give recommendation to the Minister on the imposition of</w:t>
            </w:r>
            <w:r w:rsidRPr="0094075F">
              <w:rPr>
                <w:sz w:val="20"/>
                <w:lang w:val="id-ID"/>
              </w:rPr>
              <w:t xml:space="preserve"> </w:t>
            </w:r>
            <w:r w:rsidRPr="0094075F">
              <w:rPr>
                <w:sz w:val="20"/>
              </w:rPr>
              <w:t>Anti</w:t>
            </w:r>
            <w:r w:rsidRPr="0094075F">
              <w:rPr>
                <w:sz w:val="20"/>
                <w:lang w:val="id-ID"/>
              </w:rPr>
              <w:t>-</w:t>
            </w:r>
            <w:r w:rsidRPr="0094075F">
              <w:rPr>
                <w:sz w:val="20"/>
              </w:rPr>
              <w:t>dumping Duty.</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r w:rsidRPr="0094075F">
              <w:rPr>
                <w:sz w:val="20"/>
              </w:rPr>
              <w:t xml:space="preserve"> </w:t>
            </w:r>
          </w:p>
        </w:tc>
      </w:tr>
      <w:tr w:rsidR="0094075F" w:rsidRPr="0094075F" w:rsidTr="00DB6248">
        <w:tc>
          <w:tcPr>
            <w:tcW w:w="9214" w:type="dxa"/>
          </w:tcPr>
          <w:p w:rsidR="00D62D21" w:rsidRPr="0094075F" w:rsidRDefault="00D62D21" w:rsidP="00727EE8">
            <w:pPr>
              <w:widowControl w:val="0"/>
              <w:numPr>
                <w:ilvl w:val="0"/>
                <w:numId w:val="49"/>
              </w:numPr>
              <w:tabs>
                <w:tab w:val="clear" w:pos="720"/>
              </w:tabs>
              <w:autoSpaceDE w:val="0"/>
              <w:autoSpaceDN w:val="0"/>
              <w:adjustRightInd w:val="0"/>
              <w:spacing w:line="230" w:lineRule="exact"/>
              <w:ind w:left="318" w:hanging="318"/>
              <w:rPr>
                <w:sz w:val="20"/>
              </w:rPr>
            </w:pPr>
            <w:r w:rsidRPr="0094075F">
              <w:rPr>
                <w:sz w:val="20"/>
              </w:rPr>
              <w:t>In case where the final determination of the investigation fails to demonstrate the existence of Dumped Products causing</w:t>
            </w:r>
            <w:r w:rsidRPr="0094075F">
              <w:rPr>
                <w:sz w:val="20"/>
                <w:lang w:val="id-ID"/>
              </w:rPr>
              <w:t xml:space="preserve"> </w:t>
            </w:r>
            <w:r w:rsidRPr="0094075F">
              <w:rPr>
                <w:sz w:val="20"/>
              </w:rPr>
              <w:t>Injury, KADI shall report to the Minister regarding the termination of the investigation.</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74626B" w:rsidRPr="0094075F" w:rsidRDefault="0074626B"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Part Three</w:t>
            </w:r>
          </w:p>
        </w:tc>
      </w:tr>
      <w:tr w:rsidR="0094075F" w:rsidRPr="0094075F" w:rsidTr="00DB6248">
        <w:tc>
          <w:tcPr>
            <w:tcW w:w="9214" w:type="dxa"/>
          </w:tcPr>
          <w:p w:rsidR="00D62D21" w:rsidRPr="0094075F" w:rsidRDefault="00D62D21" w:rsidP="00DB6248">
            <w:pPr>
              <w:jc w:val="center"/>
              <w:rPr>
                <w:b/>
                <w:sz w:val="20"/>
              </w:rPr>
            </w:pPr>
            <w:r w:rsidRPr="0094075F">
              <w:rPr>
                <w:b/>
                <w:bCs/>
                <w:sz w:val="20"/>
              </w:rPr>
              <w:t>Evidence and Information</w:t>
            </w:r>
          </w:p>
        </w:tc>
      </w:tr>
      <w:tr w:rsidR="0094075F" w:rsidRPr="0094075F" w:rsidTr="00DB6248">
        <w:tc>
          <w:tcPr>
            <w:tcW w:w="9214" w:type="dxa"/>
          </w:tcPr>
          <w:p w:rsidR="00D62D21" w:rsidRPr="0094075F" w:rsidRDefault="00D62D21" w:rsidP="00DB6248">
            <w:pP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11</w:t>
            </w:r>
          </w:p>
        </w:tc>
      </w:tr>
      <w:tr w:rsidR="0094075F" w:rsidRPr="0094075F" w:rsidTr="00DB6248">
        <w:tc>
          <w:tcPr>
            <w:tcW w:w="9214" w:type="dxa"/>
          </w:tcPr>
          <w:p w:rsidR="00D62D21" w:rsidRPr="0094075F" w:rsidRDefault="00D62D21" w:rsidP="00DB6248">
            <w:pPr>
              <w:rPr>
                <w:b/>
                <w:sz w:val="20"/>
              </w:rPr>
            </w:pPr>
          </w:p>
        </w:tc>
      </w:tr>
      <w:tr w:rsidR="0094075F" w:rsidRPr="0094075F" w:rsidTr="00DB6248">
        <w:tc>
          <w:tcPr>
            <w:tcW w:w="9214" w:type="dxa"/>
          </w:tcPr>
          <w:p w:rsidR="00D62D21" w:rsidRPr="0094075F" w:rsidRDefault="00D62D21" w:rsidP="00727EE8">
            <w:pPr>
              <w:widowControl w:val="0"/>
              <w:numPr>
                <w:ilvl w:val="0"/>
                <w:numId w:val="50"/>
              </w:numPr>
              <w:tabs>
                <w:tab w:val="clear" w:pos="720"/>
              </w:tabs>
              <w:autoSpaceDE w:val="0"/>
              <w:autoSpaceDN w:val="0"/>
              <w:adjustRightInd w:val="0"/>
              <w:spacing w:line="230" w:lineRule="exact"/>
              <w:rPr>
                <w:sz w:val="20"/>
              </w:rPr>
            </w:pPr>
            <w:r w:rsidRPr="0094075F">
              <w:rPr>
                <w:sz w:val="20"/>
              </w:rPr>
              <w:t>In conducting an investigation of the Dumped Products, KADI shall request required information from the following parties:</w:t>
            </w:r>
          </w:p>
          <w:p w:rsidR="00D62D21" w:rsidRPr="0094075F" w:rsidRDefault="00D62D21" w:rsidP="00DB6248">
            <w:pPr>
              <w:tabs>
                <w:tab w:val="clear" w:pos="720"/>
              </w:tabs>
              <w:spacing w:line="230" w:lineRule="exact"/>
              <w:rPr>
                <w:sz w:val="20"/>
                <w:lang w:val="id-ID"/>
              </w:rPr>
            </w:pPr>
          </w:p>
          <w:p w:rsidR="00D62D21" w:rsidRPr="0094075F" w:rsidRDefault="00D62D21" w:rsidP="00727EE8">
            <w:pPr>
              <w:widowControl w:val="0"/>
              <w:numPr>
                <w:ilvl w:val="0"/>
                <w:numId w:val="51"/>
              </w:numPr>
              <w:tabs>
                <w:tab w:val="clear" w:pos="720"/>
              </w:tabs>
              <w:autoSpaceDE w:val="0"/>
              <w:autoSpaceDN w:val="0"/>
              <w:adjustRightInd w:val="0"/>
              <w:spacing w:line="223" w:lineRule="exact"/>
              <w:ind w:left="725" w:hanging="231"/>
              <w:rPr>
                <w:sz w:val="20"/>
              </w:rPr>
            </w:pPr>
            <w:r w:rsidRPr="0094075F">
              <w:rPr>
                <w:sz w:val="20"/>
              </w:rPr>
              <w:t>the exporters and/ or the exporter</w:t>
            </w:r>
            <w:r w:rsidR="0024568B">
              <w:rPr>
                <w:sz w:val="20"/>
              </w:rPr>
              <w:t>'</w:t>
            </w:r>
            <w:r w:rsidRPr="0094075F">
              <w:rPr>
                <w:sz w:val="20"/>
              </w:rPr>
              <w:t>s producers directly or through the government of the exporting countries;</w:t>
            </w:r>
          </w:p>
          <w:p w:rsidR="00D62D21" w:rsidRPr="0094075F" w:rsidRDefault="00D62D21" w:rsidP="00727EE8">
            <w:pPr>
              <w:widowControl w:val="0"/>
              <w:numPr>
                <w:ilvl w:val="0"/>
                <w:numId w:val="51"/>
              </w:numPr>
              <w:tabs>
                <w:tab w:val="clear" w:pos="720"/>
              </w:tabs>
              <w:autoSpaceDE w:val="0"/>
              <w:autoSpaceDN w:val="0"/>
              <w:adjustRightInd w:val="0"/>
              <w:spacing w:line="223" w:lineRule="exact"/>
              <w:ind w:left="601" w:hanging="107"/>
              <w:rPr>
                <w:sz w:val="20"/>
              </w:rPr>
            </w:pPr>
            <w:r w:rsidRPr="0094075F">
              <w:rPr>
                <w:sz w:val="20"/>
              </w:rPr>
              <w:t>the petitioner or the Domestic Industry; and</w:t>
            </w:r>
          </w:p>
          <w:p w:rsidR="00D62D21" w:rsidRPr="0094075F" w:rsidRDefault="00D62D21" w:rsidP="00727EE8">
            <w:pPr>
              <w:widowControl w:val="0"/>
              <w:numPr>
                <w:ilvl w:val="0"/>
                <w:numId w:val="51"/>
              </w:numPr>
              <w:tabs>
                <w:tab w:val="clear" w:pos="720"/>
              </w:tabs>
              <w:autoSpaceDE w:val="0"/>
              <w:autoSpaceDN w:val="0"/>
              <w:adjustRightInd w:val="0"/>
              <w:spacing w:line="223" w:lineRule="exact"/>
              <w:ind w:left="601" w:hanging="107"/>
              <w:rPr>
                <w:sz w:val="20"/>
              </w:rPr>
            </w:pPr>
            <w:r w:rsidRPr="0094075F">
              <w:rPr>
                <w:sz w:val="20"/>
              </w:rPr>
              <w:t>the importers.</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p>
        </w:tc>
      </w:tr>
      <w:tr w:rsidR="0094075F" w:rsidRPr="0094075F" w:rsidTr="00DB6248">
        <w:tc>
          <w:tcPr>
            <w:tcW w:w="9214" w:type="dxa"/>
          </w:tcPr>
          <w:p w:rsidR="00D62D21" w:rsidRPr="0094075F" w:rsidRDefault="00D62D21" w:rsidP="00727EE8">
            <w:pPr>
              <w:widowControl w:val="0"/>
              <w:numPr>
                <w:ilvl w:val="0"/>
                <w:numId w:val="50"/>
              </w:numPr>
              <w:tabs>
                <w:tab w:val="clear" w:pos="720"/>
              </w:tabs>
              <w:autoSpaceDE w:val="0"/>
              <w:autoSpaceDN w:val="0"/>
              <w:adjustRightInd w:val="0"/>
              <w:spacing w:line="230" w:lineRule="exact"/>
              <w:rPr>
                <w:sz w:val="20"/>
              </w:rPr>
            </w:pPr>
            <w:r w:rsidRPr="0094075F">
              <w:rPr>
                <w:sz w:val="20"/>
              </w:rPr>
              <w:t xml:space="preserve">Request for information as mentioned in paragraph (1) may </w:t>
            </w:r>
            <w:r w:rsidRPr="0094075F">
              <w:rPr>
                <w:sz w:val="20"/>
                <w:lang w:val="id-ID"/>
              </w:rPr>
              <w:t>include</w:t>
            </w:r>
            <w:r w:rsidRPr="0094075F">
              <w:rPr>
                <w:sz w:val="20"/>
              </w:rPr>
              <w:t xml:space="preserve"> with request of documents.</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r w:rsidRPr="0094075F">
              <w:rPr>
                <w:sz w:val="20"/>
              </w:rPr>
              <w:t xml:space="preserve"> </w:t>
            </w:r>
          </w:p>
        </w:tc>
      </w:tr>
      <w:tr w:rsidR="0094075F" w:rsidRPr="0094075F" w:rsidTr="00DB6248">
        <w:tc>
          <w:tcPr>
            <w:tcW w:w="9214" w:type="dxa"/>
          </w:tcPr>
          <w:p w:rsidR="00D62D21" w:rsidRPr="0094075F" w:rsidRDefault="00D62D21" w:rsidP="00727EE8">
            <w:pPr>
              <w:widowControl w:val="0"/>
              <w:numPr>
                <w:ilvl w:val="0"/>
                <w:numId w:val="50"/>
              </w:numPr>
              <w:tabs>
                <w:tab w:val="clear" w:pos="720"/>
              </w:tabs>
              <w:autoSpaceDE w:val="0"/>
              <w:autoSpaceDN w:val="0"/>
              <w:adjustRightInd w:val="0"/>
              <w:spacing w:line="230" w:lineRule="exact"/>
              <w:rPr>
                <w:sz w:val="20"/>
              </w:rPr>
            </w:pPr>
            <w:r w:rsidRPr="0094075F">
              <w:rPr>
                <w:sz w:val="20"/>
              </w:rPr>
              <w:t>The parties as mentioned in paragraph (1) may declare confidential or non-confidential nature of certain information or</w:t>
            </w:r>
            <w:r w:rsidRPr="0094075F">
              <w:rPr>
                <w:sz w:val="20"/>
                <w:lang w:val="id-ID"/>
              </w:rPr>
              <w:t xml:space="preserve"> </w:t>
            </w:r>
            <w:r w:rsidRPr="0094075F">
              <w:rPr>
                <w:sz w:val="20"/>
              </w:rPr>
              <w:t>documents that they provided.</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p>
        </w:tc>
      </w:tr>
      <w:tr w:rsidR="0094075F" w:rsidRPr="0094075F" w:rsidTr="00DB6248">
        <w:tc>
          <w:tcPr>
            <w:tcW w:w="9214" w:type="dxa"/>
          </w:tcPr>
          <w:p w:rsidR="00D62D21" w:rsidRPr="0094075F" w:rsidRDefault="00D62D21" w:rsidP="00727EE8">
            <w:pPr>
              <w:widowControl w:val="0"/>
              <w:numPr>
                <w:ilvl w:val="0"/>
                <w:numId w:val="50"/>
              </w:numPr>
              <w:tabs>
                <w:tab w:val="clear" w:pos="720"/>
              </w:tabs>
              <w:autoSpaceDE w:val="0"/>
              <w:autoSpaceDN w:val="0"/>
              <w:adjustRightInd w:val="0"/>
              <w:spacing w:line="230" w:lineRule="exact"/>
              <w:rPr>
                <w:sz w:val="20"/>
              </w:rPr>
            </w:pPr>
            <w:r w:rsidRPr="0094075F">
              <w:rPr>
                <w:sz w:val="20"/>
              </w:rPr>
              <w:t>Confidential information or documents as mentioned in paragraph (3) shall be supported by reasonable ground about the</w:t>
            </w:r>
            <w:r w:rsidRPr="0094075F">
              <w:rPr>
                <w:sz w:val="20"/>
                <w:lang w:val="id-ID"/>
              </w:rPr>
              <w:t xml:space="preserve"> </w:t>
            </w:r>
            <w:r w:rsidRPr="0094075F">
              <w:rPr>
                <w:sz w:val="20"/>
              </w:rPr>
              <w:t>nature of its confidentiality.</w:t>
            </w:r>
          </w:p>
        </w:tc>
      </w:tr>
      <w:tr w:rsidR="0094075F" w:rsidRPr="0094075F" w:rsidTr="00DB6248">
        <w:tc>
          <w:tcPr>
            <w:tcW w:w="9214" w:type="dxa"/>
          </w:tcPr>
          <w:p w:rsidR="00D62D21" w:rsidRPr="0094075F" w:rsidRDefault="00D62D21" w:rsidP="00DB6248">
            <w:pPr>
              <w:spacing w:line="181" w:lineRule="exact"/>
              <w:rPr>
                <w:i/>
                <w:iCs/>
                <w:sz w:val="20"/>
              </w:rPr>
            </w:pPr>
          </w:p>
        </w:tc>
      </w:tr>
      <w:tr w:rsidR="0094075F" w:rsidRPr="0094075F" w:rsidTr="00DB6248">
        <w:tc>
          <w:tcPr>
            <w:tcW w:w="9214" w:type="dxa"/>
          </w:tcPr>
          <w:p w:rsidR="00D62D21" w:rsidRPr="0094075F" w:rsidRDefault="00D62D21" w:rsidP="00727EE8">
            <w:pPr>
              <w:widowControl w:val="0"/>
              <w:numPr>
                <w:ilvl w:val="0"/>
                <w:numId w:val="50"/>
              </w:numPr>
              <w:tabs>
                <w:tab w:val="clear" w:pos="720"/>
              </w:tabs>
              <w:autoSpaceDE w:val="0"/>
              <w:autoSpaceDN w:val="0"/>
              <w:adjustRightInd w:val="0"/>
              <w:spacing w:line="230" w:lineRule="exact"/>
              <w:rPr>
                <w:sz w:val="20"/>
              </w:rPr>
            </w:pPr>
            <w:r w:rsidRPr="0094075F">
              <w:rPr>
                <w:sz w:val="20"/>
              </w:rPr>
              <w:t>In case where the reasons as mentioned in paragraph (4) cannot be accepted, KADI may ignore the confidential nature of</w:t>
            </w:r>
            <w:r w:rsidRPr="0094075F">
              <w:rPr>
                <w:sz w:val="20"/>
                <w:lang w:val="id-ID"/>
              </w:rPr>
              <w:t xml:space="preserve"> </w:t>
            </w:r>
            <w:r w:rsidRPr="0094075F">
              <w:rPr>
                <w:sz w:val="20"/>
              </w:rPr>
              <w:t>the information or documents provided.</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p>
        </w:tc>
      </w:tr>
      <w:tr w:rsidR="0094075F" w:rsidRPr="0094075F" w:rsidTr="00DB6248">
        <w:tc>
          <w:tcPr>
            <w:tcW w:w="9214" w:type="dxa"/>
          </w:tcPr>
          <w:p w:rsidR="00D62D21" w:rsidRPr="0094075F" w:rsidRDefault="00D62D21" w:rsidP="00727EE8">
            <w:pPr>
              <w:widowControl w:val="0"/>
              <w:numPr>
                <w:ilvl w:val="0"/>
                <w:numId w:val="50"/>
              </w:numPr>
              <w:tabs>
                <w:tab w:val="clear" w:pos="720"/>
              </w:tabs>
              <w:autoSpaceDE w:val="0"/>
              <w:autoSpaceDN w:val="0"/>
              <w:adjustRightInd w:val="0"/>
              <w:spacing w:line="230" w:lineRule="exact"/>
              <w:rPr>
                <w:sz w:val="20"/>
              </w:rPr>
            </w:pPr>
            <w:r w:rsidRPr="0094075F">
              <w:rPr>
                <w:sz w:val="20"/>
              </w:rPr>
              <w:t>Information or documents that are declared confidential shall not be provided to other parties without specific  permission</w:t>
            </w:r>
            <w:r w:rsidRPr="0094075F">
              <w:rPr>
                <w:sz w:val="20"/>
                <w:lang w:val="id-ID"/>
              </w:rPr>
              <w:t xml:space="preserve"> </w:t>
            </w:r>
            <w:r w:rsidRPr="0094075F">
              <w:rPr>
                <w:sz w:val="20"/>
              </w:rPr>
              <w:t>from the person who provides such information or documents.</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p>
        </w:tc>
      </w:tr>
      <w:tr w:rsidR="0094075F" w:rsidRPr="0094075F" w:rsidTr="00DB6248">
        <w:tc>
          <w:tcPr>
            <w:tcW w:w="9214" w:type="dxa"/>
          </w:tcPr>
          <w:p w:rsidR="00D62D21" w:rsidRPr="0094075F" w:rsidRDefault="00D62D21" w:rsidP="00727EE8">
            <w:pPr>
              <w:widowControl w:val="0"/>
              <w:numPr>
                <w:ilvl w:val="0"/>
                <w:numId w:val="50"/>
              </w:numPr>
              <w:tabs>
                <w:tab w:val="clear" w:pos="720"/>
              </w:tabs>
              <w:autoSpaceDE w:val="0"/>
              <w:autoSpaceDN w:val="0"/>
              <w:adjustRightInd w:val="0"/>
              <w:spacing w:line="230" w:lineRule="exact"/>
              <w:rPr>
                <w:sz w:val="20"/>
              </w:rPr>
            </w:pPr>
            <w:r w:rsidRPr="0094075F">
              <w:rPr>
                <w:sz w:val="20"/>
              </w:rPr>
              <w:t>The parties as mentioned in paragraph (1) shall submit written information to KADI along with supporting evidence within</w:t>
            </w:r>
            <w:r w:rsidRPr="0094075F">
              <w:rPr>
                <w:sz w:val="20"/>
                <w:lang w:val="id-ID"/>
              </w:rPr>
              <w:t xml:space="preserve"> </w:t>
            </w:r>
            <w:r w:rsidRPr="0094075F">
              <w:rPr>
                <w:sz w:val="20"/>
              </w:rPr>
              <w:t>a maximum period of 40 (forty) calendar days since the date of request for information.</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p>
        </w:tc>
      </w:tr>
      <w:tr w:rsidR="0094075F" w:rsidRPr="0094075F" w:rsidTr="00DB6248">
        <w:tc>
          <w:tcPr>
            <w:tcW w:w="9214" w:type="dxa"/>
          </w:tcPr>
          <w:p w:rsidR="00D62D21" w:rsidRPr="0094075F" w:rsidRDefault="00D62D21" w:rsidP="00727EE8">
            <w:pPr>
              <w:widowControl w:val="0"/>
              <w:numPr>
                <w:ilvl w:val="0"/>
                <w:numId w:val="50"/>
              </w:numPr>
              <w:tabs>
                <w:tab w:val="clear" w:pos="720"/>
              </w:tabs>
              <w:autoSpaceDE w:val="0"/>
              <w:autoSpaceDN w:val="0"/>
              <w:adjustRightInd w:val="0"/>
              <w:spacing w:line="230" w:lineRule="exact"/>
              <w:rPr>
                <w:sz w:val="20"/>
              </w:rPr>
            </w:pPr>
            <w:r w:rsidRPr="0094075F">
              <w:rPr>
                <w:sz w:val="20"/>
              </w:rPr>
              <w:t>In case where the Party(s) as mentioned in paragraph (1) cannot provide such information within the period as mentioned in</w:t>
            </w:r>
            <w:r w:rsidRPr="0094075F">
              <w:rPr>
                <w:sz w:val="20"/>
                <w:lang w:val="id-ID"/>
              </w:rPr>
              <w:t xml:space="preserve"> </w:t>
            </w:r>
            <w:r w:rsidRPr="0094075F">
              <w:rPr>
                <w:sz w:val="20"/>
              </w:rPr>
              <w:t>paragraph (7), the Party(s)  may request for an extension for a maximum period of 30 (thirty) calendar days to KADI.</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p>
        </w:tc>
      </w:tr>
      <w:tr w:rsidR="0094075F" w:rsidRPr="0094075F" w:rsidTr="00DB6248">
        <w:tc>
          <w:tcPr>
            <w:tcW w:w="9214" w:type="dxa"/>
          </w:tcPr>
          <w:p w:rsidR="00D62D21" w:rsidRPr="0094075F" w:rsidRDefault="00D62D21" w:rsidP="00727EE8">
            <w:pPr>
              <w:widowControl w:val="0"/>
              <w:numPr>
                <w:ilvl w:val="0"/>
                <w:numId w:val="50"/>
              </w:numPr>
              <w:tabs>
                <w:tab w:val="clear" w:pos="720"/>
              </w:tabs>
              <w:autoSpaceDE w:val="0"/>
              <w:autoSpaceDN w:val="0"/>
              <w:adjustRightInd w:val="0"/>
              <w:spacing w:line="230" w:lineRule="exact"/>
              <w:rPr>
                <w:sz w:val="20"/>
              </w:rPr>
            </w:pPr>
            <w:r w:rsidRPr="0094075F">
              <w:rPr>
                <w:sz w:val="20"/>
              </w:rPr>
              <w:t xml:space="preserve">Aside from requesting for information from the parties mentioned in paragraph (1), KADI may provide opportunities to </w:t>
            </w:r>
            <w:r w:rsidRPr="0094075F">
              <w:rPr>
                <w:sz w:val="20"/>
                <w:lang w:val="id-ID"/>
              </w:rPr>
              <w:t xml:space="preserve">user </w:t>
            </w:r>
            <w:r w:rsidRPr="0094075F">
              <w:rPr>
                <w:sz w:val="20"/>
              </w:rPr>
              <w:t xml:space="preserve">industries </w:t>
            </w:r>
            <w:r w:rsidRPr="0094075F">
              <w:rPr>
                <w:sz w:val="20"/>
                <w:lang w:val="id-ID"/>
              </w:rPr>
              <w:t>of</w:t>
            </w:r>
            <w:r w:rsidRPr="0094075F">
              <w:rPr>
                <w:sz w:val="20"/>
              </w:rPr>
              <w:t xml:space="preserve"> the Products Under Investigation and representative of consumer organization to provide information about the Products Under Investigation. </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12</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52"/>
              </w:numPr>
              <w:tabs>
                <w:tab w:val="clear" w:pos="720"/>
              </w:tabs>
              <w:autoSpaceDE w:val="0"/>
              <w:autoSpaceDN w:val="0"/>
              <w:adjustRightInd w:val="0"/>
              <w:spacing w:line="230" w:lineRule="exact"/>
              <w:rPr>
                <w:sz w:val="20"/>
              </w:rPr>
            </w:pPr>
            <w:r w:rsidRPr="0094075F">
              <w:rPr>
                <w:sz w:val="20"/>
              </w:rPr>
              <w:t>In case where the number of exporters, exporter</w:t>
            </w:r>
            <w:r w:rsidR="0024568B">
              <w:rPr>
                <w:sz w:val="20"/>
              </w:rPr>
              <w:t>'</w:t>
            </w:r>
            <w:r w:rsidRPr="0094075F">
              <w:rPr>
                <w:sz w:val="20"/>
              </w:rPr>
              <w:t>s producers, importers, or types of the Products Under Investigation</w:t>
            </w:r>
            <w:r w:rsidRPr="0094075F">
              <w:rPr>
                <w:sz w:val="20"/>
                <w:lang w:val="id-ID"/>
              </w:rPr>
              <w:t xml:space="preserve"> </w:t>
            </w:r>
            <w:r w:rsidRPr="0094075F">
              <w:rPr>
                <w:sz w:val="20"/>
              </w:rPr>
              <w:t>involves in large number, KADI may limit the examination in an investigation.</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p>
        </w:tc>
      </w:tr>
      <w:tr w:rsidR="0094075F" w:rsidRPr="0094075F" w:rsidTr="00DB6248">
        <w:tc>
          <w:tcPr>
            <w:tcW w:w="9214" w:type="dxa"/>
          </w:tcPr>
          <w:p w:rsidR="00D62D21" w:rsidRDefault="00D62D21" w:rsidP="00727EE8">
            <w:pPr>
              <w:widowControl w:val="0"/>
              <w:numPr>
                <w:ilvl w:val="0"/>
                <w:numId w:val="52"/>
              </w:numPr>
              <w:tabs>
                <w:tab w:val="clear" w:pos="720"/>
              </w:tabs>
              <w:autoSpaceDE w:val="0"/>
              <w:autoSpaceDN w:val="0"/>
              <w:adjustRightInd w:val="0"/>
              <w:spacing w:line="230" w:lineRule="exact"/>
              <w:rPr>
                <w:sz w:val="20"/>
              </w:rPr>
            </w:pPr>
            <w:r w:rsidRPr="0094075F">
              <w:rPr>
                <w:sz w:val="20"/>
              </w:rPr>
              <w:t>The limitation as mentioned in paragraph (1) shall be conducted in the following manner:</w:t>
            </w:r>
          </w:p>
          <w:p w:rsidR="001542B9" w:rsidRPr="0094075F" w:rsidRDefault="001542B9" w:rsidP="001542B9">
            <w:pPr>
              <w:widowControl w:val="0"/>
              <w:tabs>
                <w:tab w:val="clear" w:pos="720"/>
              </w:tabs>
              <w:autoSpaceDE w:val="0"/>
              <w:autoSpaceDN w:val="0"/>
              <w:adjustRightInd w:val="0"/>
              <w:spacing w:line="230" w:lineRule="exact"/>
              <w:rPr>
                <w:sz w:val="20"/>
              </w:rPr>
            </w:pPr>
          </w:p>
          <w:p w:rsidR="00D62D21" w:rsidRPr="0094075F" w:rsidRDefault="00D62D21" w:rsidP="00727EE8">
            <w:pPr>
              <w:widowControl w:val="0"/>
              <w:numPr>
                <w:ilvl w:val="0"/>
                <w:numId w:val="53"/>
              </w:numPr>
              <w:tabs>
                <w:tab w:val="clear" w:pos="720"/>
              </w:tabs>
              <w:autoSpaceDE w:val="0"/>
              <w:autoSpaceDN w:val="0"/>
              <w:adjustRightInd w:val="0"/>
              <w:spacing w:line="223" w:lineRule="exact"/>
              <w:ind w:left="601" w:hanging="241"/>
              <w:rPr>
                <w:sz w:val="20"/>
              </w:rPr>
            </w:pPr>
            <w:r w:rsidRPr="0094075F">
              <w:rPr>
                <w:sz w:val="20"/>
              </w:rPr>
              <w:t>Randomly selecting exporters, exporter</w:t>
            </w:r>
            <w:r w:rsidR="0024568B">
              <w:rPr>
                <w:sz w:val="20"/>
              </w:rPr>
              <w:t>'</w:t>
            </w:r>
            <w:r w:rsidRPr="0094075F">
              <w:rPr>
                <w:sz w:val="20"/>
              </w:rPr>
              <w:t>s producers, importers, or types of Products Under Investigation by utilizing</w:t>
            </w:r>
            <w:r w:rsidRPr="0094075F">
              <w:rPr>
                <w:sz w:val="20"/>
                <w:lang w:val="id-ID"/>
              </w:rPr>
              <w:t xml:space="preserve"> </w:t>
            </w:r>
            <w:r w:rsidRPr="0094075F">
              <w:rPr>
                <w:sz w:val="20"/>
              </w:rPr>
              <w:t>statistical method based on available information; or</w:t>
            </w:r>
          </w:p>
          <w:p w:rsidR="00D62D21" w:rsidRPr="0094075F" w:rsidRDefault="00D62D21" w:rsidP="00727EE8">
            <w:pPr>
              <w:widowControl w:val="0"/>
              <w:numPr>
                <w:ilvl w:val="0"/>
                <w:numId w:val="53"/>
              </w:numPr>
              <w:tabs>
                <w:tab w:val="clear" w:pos="720"/>
              </w:tabs>
              <w:autoSpaceDE w:val="0"/>
              <w:autoSpaceDN w:val="0"/>
              <w:adjustRightInd w:val="0"/>
              <w:spacing w:line="223" w:lineRule="exact"/>
              <w:ind w:left="601" w:hanging="241"/>
              <w:rPr>
                <w:sz w:val="20"/>
              </w:rPr>
            </w:pPr>
            <w:r w:rsidRPr="0094075F">
              <w:rPr>
                <w:sz w:val="20"/>
              </w:rPr>
              <w:t>Utilizing the largest percentage of the volume of the exports of the Products Under Investigation from the country in</w:t>
            </w:r>
            <w:r w:rsidRPr="0094075F">
              <w:rPr>
                <w:sz w:val="20"/>
                <w:lang w:val="id-ID"/>
              </w:rPr>
              <w:t xml:space="preserve"> </w:t>
            </w:r>
            <w:r w:rsidRPr="0094075F">
              <w:rPr>
                <w:sz w:val="20"/>
              </w:rPr>
              <w:t>question.</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p>
        </w:tc>
      </w:tr>
      <w:tr w:rsidR="0094075F" w:rsidRPr="0094075F" w:rsidTr="00DB6248">
        <w:tc>
          <w:tcPr>
            <w:tcW w:w="9214" w:type="dxa"/>
          </w:tcPr>
          <w:p w:rsidR="00D62D21" w:rsidRPr="0094075F" w:rsidRDefault="00D62D21" w:rsidP="00DB6248">
            <w:pPr>
              <w:tabs>
                <w:tab w:val="clear" w:pos="720"/>
              </w:tabs>
              <w:ind w:left="-108"/>
              <w:jc w:val="center"/>
              <w:rPr>
                <w:b/>
                <w:sz w:val="20"/>
              </w:rPr>
            </w:pPr>
            <w:r w:rsidRPr="0094075F">
              <w:rPr>
                <w:b/>
                <w:bCs/>
                <w:sz w:val="20"/>
              </w:rPr>
              <w:t>Article 13</w:t>
            </w:r>
          </w:p>
        </w:tc>
      </w:tr>
      <w:tr w:rsidR="0094075F" w:rsidRPr="0094075F" w:rsidTr="00DB6248">
        <w:tc>
          <w:tcPr>
            <w:tcW w:w="9214" w:type="dxa"/>
          </w:tcPr>
          <w:p w:rsidR="00D62D21" w:rsidRPr="0094075F" w:rsidRDefault="00D62D21" w:rsidP="00DB6248">
            <w:pPr>
              <w:jc w:val="center"/>
              <w:rPr>
                <w:sz w:val="20"/>
              </w:rPr>
            </w:pPr>
          </w:p>
        </w:tc>
      </w:tr>
      <w:tr w:rsidR="0094075F" w:rsidRPr="0094075F" w:rsidTr="00DB6248">
        <w:tc>
          <w:tcPr>
            <w:tcW w:w="9214" w:type="dxa"/>
          </w:tcPr>
          <w:p w:rsidR="00D62D21" w:rsidRDefault="00D62D21" w:rsidP="00727EE8">
            <w:pPr>
              <w:widowControl w:val="0"/>
              <w:numPr>
                <w:ilvl w:val="0"/>
                <w:numId w:val="54"/>
              </w:numPr>
              <w:tabs>
                <w:tab w:val="clear" w:pos="720"/>
              </w:tabs>
              <w:autoSpaceDE w:val="0"/>
              <w:autoSpaceDN w:val="0"/>
              <w:adjustRightInd w:val="0"/>
              <w:spacing w:line="230" w:lineRule="exact"/>
              <w:rPr>
                <w:sz w:val="20"/>
              </w:rPr>
            </w:pPr>
            <w:r w:rsidRPr="0094075F">
              <w:rPr>
                <w:sz w:val="20"/>
              </w:rPr>
              <w:t>Upon a request from exporters, exporter</w:t>
            </w:r>
            <w:r w:rsidR="0024568B">
              <w:rPr>
                <w:sz w:val="20"/>
              </w:rPr>
              <w:t>'</w:t>
            </w:r>
            <w:r w:rsidRPr="0094075F">
              <w:rPr>
                <w:sz w:val="20"/>
              </w:rPr>
              <w:t>s producers, the petitioner or the Domestic Industry, importers, and the</w:t>
            </w:r>
            <w:r w:rsidRPr="0094075F">
              <w:rPr>
                <w:sz w:val="20"/>
                <w:lang w:val="id-ID"/>
              </w:rPr>
              <w:t xml:space="preserve"> </w:t>
            </w:r>
            <w:r w:rsidRPr="0094075F">
              <w:rPr>
                <w:sz w:val="20"/>
              </w:rPr>
              <w:t>government of the exporting countries or KADI</w:t>
            </w:r>
            <w:r w:rsidR="0024568B">
              <w:rPr>
                <w:sz w:val="20"/>
              </w:rPr>
              <w:t>'</w:t>
            </w:r>
            <w:r w:rsidRPr="0094075F">
              <w:rPr>
                <w:sz w:val="20"/>
              </w:rPr>
              <w:t>s</w:t>
            </w:r>
            <w:r w:rsidRPr="0094075F">
              <w:rPr>
                <w:sz w:val="20"/>
                <w:lang w:val="id-ID"/>
              </w:rPr>
              <w:t xml:space="preserve"> own</w:t>
            </w:r>
            <w:r w:rsidRPr="0094075F">
              <w:rPr>
                <w:sz w:val="20"/>
              </w:rPr>
              <w:t xml:space="preserve"> initiative, KADI may conduct hearing for the purpose of providing</w:t>
            </w:r>
            <w:r w:rsidRPr="0094075F">
              <w:rPr>
                <w:sz w:val="20"/>
                <w:lang w:val="id-ID"/>
              </w:rPr>
              <w:t xml:space="preserve"> </w:t>
            </w:r>
            <w:r w:rsidRPr="0094075F">
              <w:rPr>
                <w:sz w:val="20"/>
              </w:rPr>
              <w:t>opportunities to exporters, exporter</w:t>
            </w:r>
            <w:r w:rsidR="0024568B">
              <w:rPr>
                <w:sz w:val="20"/>
              </w:rPr>
              <w:t>'</w:t>
            </w:r>
            <w:r w:rsidRPr="0094075F">
              <w:rPr>
                <w:sz w:val="20"/>
              </w:rPr>
              <w:t>s producers, the petitioner or the Domestic Industry, Importers, and the government of</w:t>
            </w:r>
            <w:r w:rsidRPr="0094075F">
              <w:rPr>
                <w:sz w:val="20"/>
                <w:lang w:val="id-ID"/>
              </w:rPr>
              <w:t xml:space="preserve"> </w:t>
            </w:r>
            <w:r w:rsidRPr="0094075F">
              <w:rPr>
                <w:sz w:val="20"/>
              </w:rPr>
              <w:t>the exporting countries, to present evidence and information orally for the purpose of defending their interest.</w:t>
            </w:r>
          </w:p>
          <w:p w:rsidR="00864385" w:rsidRPr="0094075F" w:rsidRDefault="00864385" w:rsidP="00864385">
            <w:pPr>
              <w:widowControl w:val="0"/>
              <w:tabs>
                <w:tab w:val="clear" w:pos="720"/>
              </w:tabs>
              <w:autoSpaceDE w:val="0"/>
              <w:autoSpaceDN w:val="0"/>
              <w:adjustRightInd w:val="0"/>
              <w:spacing w:line="230" w:lineRule="exact"/>
              <w:ind w:left="360"/>
              <w:rPr>
                <w:sz w:val="20"/>
              </w:rPr>
            </w:pPr>
          </w:p>
        </w:tc>
      </w:tr>
      <w:tr w:rsidR="0094075F" w:rsidRPr="0094075F" w:rsidTr="00DB6248">
        <w:tc>
          <w:tcPr>
            <w:tcW w:w="9214" w:type="dxa"/>
          </w:tcPr>
          <w:p w:rsidR="00D62D21" w:rsidRDefault="00D62D21" w:rsidP="00727EE8">
            <w:pPr>
              <w:widowControl w:val="0"/>
              <w:numPr>
                <w:ilvl w:val="0"/>
                <w:numId w:val="54"/>
              </w:numPr>
              <w:tabs>
                <w:tab w:val="clear" w:pos="720"/>
              </w:tabs>
              <w:autoSpaceDE w:val="0"/>
              <w:autoSpaceDN w:val="0"/>
              <w:adjustRightInd w:val="0"/>
              <w:spacing w:line="230" w:lineRule="exact"/>
              <w:rPr>
                <w:sz w:val="20"/>
              </w:rPr>
            </w:pPr>
            <w:r w:rsidRPr="0094075F">
              <w:rPr>
                <w:sz w:val="20"/>
              </w:rPr>
              <w:t>Such a request as mentioned in paragraph (1) can only be made:</w:t>
            </w:r>
          </w:p>
          <w:p w:rsidR="001542B9" w:rsidRPr="0094075F" w:rsidRDefault="001542B9" w:rsidP="001542B9">
            <w:pPr>
              <w:widowControl w:val="0"/>
              <w:tabs>
                <w:tab w:val="clear" w:pos="720"/>
              </w:tabs>
              <w:autoSpaceDE w:val="0"/>
              <w:autoSpaceDN w:val="0"/>
              <w:adjustRightInd w:val="0"/>
              <w:spacing w:line="230" w:lineRule="exact"/>
              <w:rPr>
                <w:sz w:val="20"/>
              </w:rPr>
            </w:pPr>
          </w:p>
          <w:p w:rsidR="00D62D21" w:rsidRPr="0094075F" w:rsidRDefault="00D62D21" w:rsidP="00727EE8">
            <w:pPr>
              <w:widowControl w:val="0"/>
              <w:numPr>
                <w:ilvl w:val="0"/>
                <w:numId w:val="55"/>
              </w:numPr>
              <w:tabs>
                <w:tab w:val="clear" w:pos="720"/>
              </w:tabs>
              <w:autoSpaceDE w:val="0"/>
              <w:autoSpaceDN w:val="0"/>
              <w:adjustRightInd w:val="0"/>
              <w:rPr>
                <w:sz w:val="20"/>
              </w:rPr>
            </w:pPr>
            <w:r w:rsidRPr="0094075F">
              <w:rPr>
                <w:sz w:val="20"/>
              </w:rPr>
              <w:t>at the latest 14 (fourteen) calendar days since the due date of the submission of request for information as mentioned in</w:t>
            </w:r>
            <w:r w:rsidRPr="0094075F">
              <w:rPr>
                <w:sz w:val="20"/>
                <w:lang w:val="id-ID"/>
              </w:rPr>
              <w:t xml:space="preserve"> </w:t>
            </w:r>
            <w:r w:rsidRPr="0094075F">
              <w:rPr>
                <w:sz w:val="20"/>
              </w:rPr>
              <w:t>Article 11 paragraph (7) and (8); or</w:t>
            </w:r>
          </w:p>
          <w:p w:rsidR="00D62D21" w:rsidRPr="0094075F" w:rsidRDefault="00D62D21" w:rsidP="00727EE8">
            <w:pPr>
              <w:widowControl w:val="0"/>
              <w:numPr>
                <w:ilvl w:val="0"/>
                <w:numId w:val="55"/>
              </w:numPr>
              <w:tabs>
                <w:tab w:val="clear" w:pos="720"/>
              </w:tabs>
              <w:autoSpaceDE w:val="0"/>
              <w:autoSpaceDN w:val="0"/>
              <w:adjustRightInd w:val="0"/>
              <w:rPr>
                <w:sz w:val="20"/>
              </w:rPr>
            </w:pPr>
            <w:r w:rsidRPr="0094075F">
              <w:rPr>
                <w:sz w:val="20"/>
              </w:rPr>
              <w:t>at the latest 14 (fourteen) calendar days after the date of the disclosure of preliminary report on investigation.</w:t>
            </w:r>
          </w:p>
        </w:tc>
      </w:tr>
      <w:tr w:rsidR="0094075F" w:rsidRPr="0094075F" w:rsidTr="00DB6248">
        <w:tc>
          <w:tcPr>
            <w:tcW w:w="9214" w:type="dxa"/>
          </w:tcPr>
          <w:p w:rsidR="00D62D21" w:rsidRPr="0094075F" w:rsidRDefault="00D62D21" w:rsidP="00DB6248">
            <w:pPr>
              <w:tabs>
                <w:tab w:val="clear" w:pos="720"/>
              </w:tabs>
              <w:spacing w:line="230" w:lineRule="exact"/>
              <w:rPr>
                <w:sz w:val="20"/>
              </w:rPr>
            </w:pPr>
          </w:p>
        </w:tc>
      </w:tr>
      <w:tr w:rsidR="0094075F" w:rsidRPr="0094075F" w:rsidTr="00DB6248">
        <w:tc>
          <w:tcPr>
            <w:tcW w:w="9214" w:type="dxa"/>
          </w:tcPr>
          <w:p w:rsidR="00D62D21" w:rsidRPr="0094075F" w:rsidRDefault="00D62D21" w:rsidP="00727EE8">
            <w:pPr>
              <w:widowControl w:val="0"/>
              <w:numPr>
                <w:ilvl w:val="0"/>
                <w:numId w:val="54"/>
              </w:numPr>
              <w:tabs>
                <w:tab w:val="clear" w:pos="720"/>
              </w:tabs>
              <w:autoSpaceDE w:val="0"/>
              <w:autoSpaceDN w:val="0"/>
              <w:adjustRightInd w:val="0"/>
              <w:spacing w:line="230" w:lineRule="exact"/>
              <w:rPr>
                <w:sz w:val="20"/>
              </w:rPr>
            </w:pPr>
            <w:r w:rsidRPr="0094075F">
              <w:rPr>
                <w:sz w:val="20"/>
              </w:rPr>
              <w:t>In making defenses as mentioned in paragraph (1), exporters, exporter</w:t>
            </w:r>
            <w:r w:rsidR="0024568B">
              <w:rPr>
                <w:sz w:val="20"/>
              </w:rPr>
              <w:t>'</w:t>
            </w:r>
            <w:r w:rsidRPr="0094075F">
              <w:rPr>
                <w:sz w:val="20"/>
              </w:rPr>
              <w:t>s producers, the petitioner or the Domestic Industry,</w:t>
            </w:r>
            <w:r w:rsidRPr="0094075F">
              <w:rPr>
                <w:sz w:val="20"/>
                <w:lang w:val="id-ID"/>
              </w:rPr>
              <w:t xml:space="preserve"> </w:t>
            </w:r>
            <w:r w:rsidRPr="0094075F">
              <w:rPr>
                <w:sz w:val="20"/>
              </w:rPr>
              <w:t>importers, and the government of the exporting countries, shall submit written evidence at the latest 5 (five) calender days</w:t>
            </w:r>
            <w:r w:rsidRPr="0094075F">
              <w:rPr>
                <w:sz w:val="20"/>
                <w:lang w:val="id-ID"/>
              </w:rPr>
              <w:t xml:space="preserve"> </w:t>
            </w:r>
            <w:r w:rsidRPr="0094075F">
              <w:rPr>
                <w:sz w:val="20"/>
              </w:rPr>
              <w:t>since the date of the hearing.</w:t>
            </w:r>
          </w:p>
        </w:tc>
      </w:tr>
      <w:tr w:rsidR="0094075F" w:rsidRPr="0094075F" w:rsidTr="00DB6248">
        <w:tc>
          <w:tcPr>
            <w:tcW w:w="9214" w:type="dxa"/>
          </w:tcPr>
          <w:p w:rsidR="00D62D21" w:rsidRPr="0094075F" w:rsidRDefault="00D62D21" w:rsidP="00DB6248">
            <w:pPr>
              <w:tabs>
                <w:tab w:val="clear" w:pos="720"/>
              </w:tabs>
              <w:spacing w:line="230" w:lineRule="exact"/>
              <w:ind w:left="360"/>
              <w:rPr>
                <w:sz w:val="20"/>
              </w:rPr>
            </w:pPr>
          </w:p>
        </w:tc>
      </w:tr>
      <w:tr w:rsidR="0094075F" w:rsidRPr="0094075F" w:rsidTr="00DB6248">
        <w:tc>
          <w:tcPr>
            <w:tcW w:w="9214" w:type="dxa"/>
          </w:tcPr>
          <w:p w:rsidR="00D62D21" w:rsidRDefault="00D62D21" w:rsidP="00727EE8">
            <w:pPr>
              <w:widowControl w:val="0"/>
              <w:numPr>
                <w:ilvl w:val="0"/>
                <w:numId w:val="54"/>
              </w:numPr>
              <w:tabs>
                <w:tab w:val="clear" w:pos="720"/>
              </w:tabs>
              <w:autoSpaceDE w:val="0"/>
              <w:autoSpaceDN w:val="0"/>
              <w:adjustRightInd w:val="0"/>
              <w:spacing w:line="230" w:lineRule="exact"/>
              <w:rPr>
                <w:sz w:val="20"/>
              </w:rPr>
            </w:pPr>
            <w:r w:rsidRPr="0094075F">
              <w:rPr>
                <w:sz w:val="20"/>
              </w:rPr>
              <w:t>The implementing regulation concerning the request and the procedure to conduct a hearing shall be regulated further in Decree of</w:t>
            </w:r>
            <w:r w:rsidRPr="0094075F">
              <w:rPr>
                <w:sz w:val="20"/>
                <w:lang w:val="id-ID"/>
              </w:rPr>
              <w:t xml:space="preserve"> </w:t>
            </w:r>
            <w:r w:rsidRPr="0094075F">
              <w:rPr>
                <w:sz w:val="20"/>
              </w:rPr>
              <w:t xml:space="preserve">Minister of Trade. </w:t>
            </w:r>
            <w:r w:rsidRPr="0094075F">
              <w:rPr>
                <w:sz w:val="20"/>
                <w:lang w:val="id-ID"/>
              </w:rPr>
              <w:t xml:space="preserve"> </w:t>
            </w:r>
          </w:p>
          <w:p w:rsidR="009778F7" w:rsidRPr="0094075F" w:rsidRDefault="009778F7" w:rsidP="009778F7">
            <w:pPr>
              <w:widowControl w:val="0"/>
              <w:tabs>
                <w:tab w:val="clear" w:pos="720"/>
              </w:tabs>
              <w:autoSpaceDE w:val="0"/>
              <w:autoSpaceDN w:val="0"/>
              <w:adjustRightInd w:val="0"/>
              <w:spacing w:line="230" w:lineRule="exact"/>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14</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clear" w:pos="720"/>
              </w:tabs>
              <w:rPr>
                <w:sz w:val="20"/>
              </w:rPr>
            </w:pPr>
            <w:r w:rsidRPr="0094075F">
              <w:rPr>
                <w:sz w:val="20"/>
              </w:rPr>
              <w:t>KADI may provide information that it received as mentioned in Article 11 and the results of the hearing as mentioned in Article</w:t>
            </w:r>
            <w:r w:rsidRPr="0094075F">
              <w:rPr>
                <w:sz w:val="20"/>
                <w:lang w:val="id-ID"/>
              </w:rPr>
              <w:t xml:space="preserve"> </w:t>
            </w:r>
            <w:r w:rsidRPr="0094075F">
              <w:rPr>
                <w:sz w:val="20"/>
              </w:rPr>
              <w:t>13 which are in nature non-confidential to:</w:t>
            </w:r>
          </w:p>
          <w:p w:rsidR="00D62D21" w:rsidRPr="0094075F" w:rsidRDefault="00D62D21" w:rsidP="00DB6248">
            <w:pPr>
              <w:tabs>
                <w:tab w:val="clear" w:pos="720"/>
              </w:tabs>
              <w:rPr>
                <w:sz w:val="20"/>
                <w:lang w:val="id-ID"/>
              </w:rPr>
            </w:pPr>
          </w:p>
          <w:p w:rsidR="00D62D21" w:rsidRPr="0094075F" w:rsidRDefault="00D62D21" w:rsidP="00727EE8">
            <w:pPr>
              <w:widowControl w:val="0"/>
              <w:numPr>
                <w:ilvl w:val="0"/>
                <w:numId w:val="56"/>
              </w:numPr>
              <w:tabs>
                <w:tab w:val="clear" w:pos="720"/>
              </w:tabs>
              <w:autoSpaceDE w:val="0"/>
              <w:autoSpaceDN w:val="0"/>
              <w:adjustRightInd w:val="0"/>
              <w:ind w:left="176" w:hanging="176"/>
              <w:rPr>
                <w:sz w:val="20"/>
              </w:rPr>
            </w:pPr>
            <w:r w:rsidRPr="0094075F">
              <w:rPr>
                <w:sz w:val="20"/>
              </w:rPr>
              <w:t>exporters, exporter</w:t>
            </w:r>
            <w:r w:rsidR="0024568B">
              <w:rPr>
                <w:sz w:val="20"/>
              </w:rPr>
              <w:t>'</w:t>
            </w:r>
            <w:r w:rsidRPr="0094075F">
              <w:rPr>
                <w:sz w:val="20"/>
              </w:rPr>
              <w:t>s producers, importers, and/or associations whose majority of its members are the exporters,</w:t>
            </w:r>
            <w:r w:rsidRPr="0094075F">
              <w:rPr>
                <w:sz w:val="20"/>
                <w:lang w:val="id-ID"/>
              </w:rPr>
              <w:t xml:space="preserve"> </w:t>
            </w:r>
            <w:r w:rsidRPr="0094075F">
              <w:rPr>
                <w:sz w:val="20"/>
              </w:rPr>
              <w:t>exporter</w:t>
            </w:r>
            <w:r w:rsidR="0024568B">
              <w:rPr>
                <w:sz w:val="20"/>
              </w:rPr>
              <w:t>'</w:t>
            </w:r>
            <w:r w:rsidRPr="0094075F">
              <w:rPr>
                <w:sz w:val="20"/>
              </w:rPr>
              <w:t>s producers, or importers;</w:t>
            </w:r>
          </w:p>
          <w:p w:rsidR="00D62D21" w:rsidRPr="0094075F" w:rsidRDefault="00D62D21" w:rsidP="00727EE8">
            <w:pPr>
              <w:widowControl w:val="0"/>
              <w:numPr>
                <w:ilvl w:val="0"/>
                <w:numId w:val="56"/>
              </w:numPr>
              <w:tabs>
                <w:tab w:val="clear" w:pos="720"/>
              </w:tabs>
              <w:autoSpaceDE w:val="0"/>
              <w:autoSpaceDN w:val="0"/>
              <w:adjustRightInd w:val="0"/>
              <w:ind w:left="176" w:hanging="176"/>
              <w:rPr>
                <w:sz w:val="20"/>
                <w:lang w:val="id-ID"/>
              </w:rPr>
            </w:pPr>
            <w:r w:rsidRPr="0094075F">
              <w:rPr>
                <w:sz w:val="20"/>
              </w:rPr>
              <w:t>the government of the exporting countries;</w:t>
            </w:r>
          </w:p>
          <w:p w:rsidR="00D62D21" w:rsidRPr="0094075F" w:rsidRDefault="00D62D21" w:rsidP="00727EE8">
            <w:pPr>
              <w:widowControl w:val="0"/>
              <w:numPr>
                <w:ilvl w:val="0"/>
                <w:numId w:val="56"/>
              </w:numPr>
              <w:tabs>
                <w:tab w:val="clear" w:pos="720"/>
              </w:tabs>
              <w:autoSpaceDE w:val="0"/>
              <w:autoSpaceDN w:val="0"/>
              <w:adjustRightInd w:val="0"/>
              <w:ind w:left="176" w:hanging="176"/>
              <w:rPr>
                <w:sz w:val="20"/>
                <w:lang w:val="id-ID"/>
              </w:rPr>
            </w:pPr>
            <w:r w:rsidRPr="0094075F">
              <w:rPr>
                <w:sz w:val="20"/>
              </w:rPr>
              <w:t>domestic producers of the Like Products or association of domestic producers whose majority of its members produce</w:t>
            </w:r>
            <w:r w:rsidRPr="0094075F">
              <w:rPr>
                <w:sz w:val="20"/>
                <w:lang w:val="id-ID"/>
              </w:rPr>
              <w:t xml:space="preserve"> </w:t>
            </w:r>
            <w:r w:rsidRPr="0094075F">
              <w:rPr>
                <w:sz w:val="20"/>
              </w:rPr>
              <w:t>the Like Products; and</w:t>
            </w:r>
          </w:p>
          <w:p w:rsidR="00D62D21" w:rsidRPr="0094075F" w:rsidRDefault="00D62D21" w:rsidP="00727EE8">
            <w:pPr>
              <w:widowControl w:val="0"/>
              <w:numPr>
                <w:ilvl w:val="0"/>
                <w:numId w:val="56"/>
              </w:numPr>
              <w:tabs>
                <w:tab w:val="clear" w:pos="720"/>
              </w:tabs>
              <w:autoSpaceDE w:val="0"/>
              <w:autoSpaceDN w:val="0"/>
              <w:adjustRightInd w:val="0"/>
              <w:ind w:left="176" w:hanging="176"/>
              <w:rPr>
                <w:sz w:val="20"/>
                <w:lang w:val="id-ID"/>
              </w:rPr>
            </w:pPr>
            <w:r w:rsidRPr="0094075F">
              <w:rPr>
                <w:sz w:val="20"/>
              </w:rPr>
              <w:t>other related parties to the Products Under Investigation.</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15</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clear" w:pos="720"/>
              </w:tabs>
              <w:spacing w:line="223" w:lineRule="exact"/>
              <w:rPr>
                <w:sz w:val="20"/>
              </w:rPr>
            </w:pPr>
            <w:r w:rsidRPr="0094075F">
              <w:rPr>
                <w:sz w:val="20"/>
              </w:rPr>
              <w:t>In case where exporters, exporter</w:t>
            </w:r>
            <w:r w:rsidR="0024568B">
              <w:rPr>
                <w:sz w:val="20"/>
              </w:rPr>
              <w:t>'</w:t>
            </w:r>
            <w:r w:rsidRPr="0094075F">
              <w:rPr>
                <w:sz w:val="20"/>
              </w:rPr>
              <w:t>s producers, the petitioner or the Domestic Industry, or importers refuse to provide</w:t>
            </w:r>
            <w:r w:rsidRPr="0094075F">
              <w:rPr>
                <w:sz w:val="20"/>
                <w:lang w:val="id-ID"/>
              </w:rPr>
              <w:t xml:space="preserve"> </w:t>
            </w:r>
            <w:r w:rsidRPr="0094075F">
              <w:rPr>
                <w:sz w:val="20"/>
              </w:rPr>
              <w:t>information and/or documents or impeding the investigation, KADI may conduct investigation based on the best information</w:t>
            </w:r>
            <w:r w:rsidRPr="0094075F">
              <w:rPr>
                <w:sz w:val="20"/>
                <w:lang w:val="id-ID"/>
              </w:rPr>
              <w:t xml:space="preserve"> </w:t>
            </w:r>
            <w:r w:rsidRPr="0094075F">
              <w:rPr>
                <w:sz w:val="20"/>
              </w:rPr>
              <w:t>available.</w:t>
            </w:r>
          </w:p>
        </w:tc>
      </w:tr>
      <w:tr w:rsidR="0094075F" w:rsidRPr="0094075F" w:rsidTr="00DB6248">
        <w:tc>
          <w:tcPr>
            <w:tcW w:w="9214" w:type="dxa"/>
          </w:tcPr>
          <w:p w:rsidR="00D62D21" w:rsidRPr="0094075F" w:rsidRDefault="00D62D21" w:rsidP="00DB6248">
            <w:pPr>
              <w:tabs>
                <w:tab w:val="clear" w:pos="720"/>
              </w:tabs>
              <w:spacing w:line="223" w:lineRule="exact"/>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16</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57"/>
              </w:numPr>
              <w:tabs>
                <w:tab w:val="clear" w:pos="720"/>
              </w:tabs>
              <w:autoSpaceDE w:val="0"/>
              <w:autoSpaceDN w:val="0"/>
              <w:adjustRightInd w:val="0"/>
              <w:spacing w:line="223" w:lineRule="exact"/>
              <w:rPr>
                <w:sz w:val="20"/>
                <w:lang w:val="id-ID"/>
              </w:rPr>
            </w:pPr>
            <w:r w:rsidRPr="0094075F">
              <w:rPr>
                <w:sz w:val="20"/>
              </w:rPr>
              <w:t>For the purpose of examining the accuracy and the adequacy of the information and/or documents, KADI may conduct</w:t>
            </w:r>
            <w:r w:rsidRPr="0094075F">
              <w:rPr>
                <w:sz w:val="20"/>
                <w:lang w:val="id-ID"/>
              </w:rPr>
              <w:t xml:space="preserve"> </w:t>
            </w:r>
            <w:r w:rsidRPr="0094075F">
              <w:rPr>
                <w:sz w:val="20"/>
              </w:rPr>
              <w:t>verification at the premise of the exporters, exporter</w:t>
            </w:r>
            <w:r w:rsidR="0024568B">
              <w:rPr>
                <w:sz w:val="20"/>
              </w:rPr>
              <w:t>'</w:t>
            </w:r>
            <w:r w:rsidRPr="0094075F">
              <w:rPr>
                <w:sz w:val="20"/>
              </w:rPr>
              <w:t>s producers, the petitioner or the Domestic Industry, or the importers</w:t>
            </w:r>
            <w:r w:rsidRPr="0094075F">
              <w:rPr>
                <w:sz w:val="20"/>
                <w:lang w:val="id-ID"/>
              </w:rPr>
              <w:t xml:space="preserve"> </w:t>
            </w:r>
            <w:r w:rsidRPr="0094075F">
              <w:rPr>
                <w:sz w:val="20"/>
              </w:rPr>
              <w:t>of the Products Under Investigation upon consent from the exporters, exporter</w:t>
            </w:r>
            <w:r w:rsidR="0024568B">
              <w:rPr>
                <w:sz w:val="20"/>
              </w:rPr>
              <w:t>'</w:t>
            </w:r>
            <w:r w:rsidRPr="0094075F">
              <w:rPr>
                <w:sz w:val="20"/>
              </w:rPr>
              <w:t>s producers, the petitioner or the Domestic</w:t>
            </w:r>
            <w:r w:rsidRPr="0094075F">
              <w:rPr>
                <w:sz w:val="20"/>
                <w:lang w:val="id-ID"/>
              </w:rPr>
              <w:t xml:space="preserve"> </w:t>
            </w:r>
            <w:r w:rsidRPr="0094075F">
              <w:rPr>
                <w:sz w:val="20"/>
              </w:rPr>
              <w:t>Industry, or the importers.</w:t>
            </w:r>
          </w:p>
        </w:tc>
      </w:tr>
      <w:tr w:rsidR="0094075F" w:rsidRPr="0094075F" w:rsidTr="00DB6248">
        <w:tc>
          <w:tcPr>
            <w:tcW w:w="9214" w:type="dxa"/>
          </w:tcPr>
          <w:p w:rsidR="00D62D21" w:rsidRPr="0094075F" w:rsidRDefault="00D62D21" w:rsidP="00DB6248">
            <w:pPr>
              <w:tabs>
                <w:tab w:val="clear" w:pos="720"/>
              </w:tabs>
              <w:ind w:left="360"/>
              <w:rPr>
                <w:sz w:val="20"/>
              </w:rPr>
            </w:pPr>
          </w:p>
        </w:tc>
      </w:tr>
      <w:tr w:rsidR="0094075F" w:rsidRPr="0094075F" w:rsidTr="00DB6248">
        <w:tc>
          <w:tcPr>
            <w:tcW w:w="9214" w:type="dxa"/>
          </w:tcPr>
          <w:p w:rsidR="00D62D21" w:rsidRPr="0094075F" w:rsidRDefault="00D62D21" w:rsidP="00727EE8">
            <w:pPr>
              <w:widowControl w:val="0"/>
              <w:numPr>
                <w:ilvl w:val="0"/>
                <w:numId w:val="57"/>
              </w:numPr>
              <w:tabs>
                <w:tab w:val="clear" w:pos="720"/>
              </w:tabs>
              <w:autoSpaceDE w:val="0"/>
              <w:autoSpaceDN w:val="0"/>
              <w:adjustRightInd w:val="0"/>
              <w:rPr>
                <w:sz w:val="20"/>
              </w:rPr>
            </w:pPr>
            <w:r w:rsidRPr="0094075F">
              <w:rPr>
                <w:sz w:val="20"/>
              </w:rPr>
              <w:t xml:space="preserve">In case where on the spot verification </w:t>
            </w:r>
            <w:r w:rsidRPr="0094075F">
              <w:rPr>
                <w:sz w:val="20"/>
                <w:lang w:val="id-ID"/>
              </w:rPr>
              <w:t>at the premise</w:t>
            </w:r>
            <w:r w:rsidRPr="0094075F">
              <w:rPr>
                <w:sz w:val="20"/>
              </w:rPr>
              <w:t xml:space="preserve"> of the exporters and/or exporter</w:t>
            </w:r>
            <w:r w:rsidR="0024568B">
              <w:rPr>
                <w:sz w:val="20"/>
              </w:rPr>
              <w:t>'</w:t>
            </w:r>
            <w:r w:rsidRPr="0094075F">
              <w:rPr>
                <w:sz w:val="20"/>
              </w:rPr>
              <w:t>s producers is conducted, KADI shall inform the representative of the government of the exporting countries in Indonesia.</w:t>
            </w:r>
          </w:p>
        </w:tc>
      </w:tr>
      <w:tr w:rsidR="0094075F" w:rsidRPr="0094075F" w:rsidTr="00DB6248">
        <w:tc>
          <w:tcPr>
            <w:tcW w:w="9214" w:type="dxa"/>
          </w:tcPr>
          <w:p w:rsidR="00D62D21" w:rsidRPr="0094075F" w:rsidRDefault="00D62D21" w:rsidP="00DB6248">
            <w:pPr>
              <w:tabs>
                <w:tab w:val="clear" w:pos="720"/>
              </w:tabs>
              <w:ind w:left="360"/>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17</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spacing w:line="181" w:lineRule="exact"/>
              <w:rPr>
                <w:sz w:val="20"/>
              </w:rPr>
            </w:pPr>
            <w:r w:rsidRPr="0094075F">
              <w:rPr>
                <w:sz w:val="20"/>
              </w:rPr>
              <w:t>For the purpose of the examination of injury, KADI shall evaluate all relevant economic factors related to the condition of the Domestic Industry and</w:t>
            </w:r>
            <w:r w:rsidRPr="0094075F">
              <w:rPr>
                <w:sz w:val="20"/>
                <w:lang w:val="id-ID"/>
              </w:rPr>
              <w:t xml:space="preserve"> </w:t>
            </w:r>
            <w:r w:rsidRPr="0094075F">
              <w:rPr>
                <w:sz w:val="20"/>
              </w:rPr>
              <w:t>other relevant factors.</w:t>
            </w:r>
          </w:p>
        </w:tc>
      </w:tr>
      <w:tr w:rsidR="0094075F" w:rsidRPr="0094075F" w:rsidTr="00DB6248">
        <w:tc>
          <w:tcPr>
            <w:tcW w:w="9214" w:type="dxa"/>
          </w:tcPr>
          <w:p w:rsidR="00D62D21" w:rsidRDefault="00D62D21" w:rsidP="00DB6248">
            <w:pPr>
              <w:spacing w:line="181" w:lineRule="exact"/>
              <w:rPr>
                <w:sz w:val="20"/>
              </w:rPr>
            </w:pPr>
            <w:r w:rsidRPr="0094075F">
              <w:rPr>
                <w:sz w:val="20"/>
              </w:rPr>
              <w:t xml:space="preserve"> </w:t>
            </w:r>
          </w:p>
          <w:p w:rsidR="00DB6248" w:rsidRDefault="00DB6248" w:rsidP="00DB6248">
            <w:pPr>
              <w:spacing w:line="181" w:lineRule="exact"/>
              <w:rPr>
                <w:sz w:val="20"/>
              </w:rPr>
            </w:pPr>
          </w:p>
          <w:p w:rsidR="00DB6248" w:rsidRDefault="00DB6248" w:rsidP="00DB6248">
            <w:pPr>
              <w:spacing w:line="181" w:lineRule="exact"/>
              <w:rPr>
                <w:sz w:val="20"/>
              </w:rPr>
            </w:pPr>
          </w:p>
          <w:p w:rsidR="00DB6248" w:rsidRDefault="00DB6248" w:rsidP="00DB6248">
            <w:pPr>
              <w:spacing w:line="181" w:lineRule="exact"/>
              <w:rPr>
                <w:sz w:val="20"/>
              </w:rPr>
            </w:pPr>
          </w:p>
          <w:p w:rsidR="00DB6248" w:rsidRPr="0094075F" w:rsidRDefault="00DB6248" w:rsidP="00DB6248">
            <w:pPr>
              <w:spacing w:line="181" w:lineRule="exact"/>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lastRenderedPageBreak/>
              <w:t>Part Four</w:t>
            </w:r>
          </w:p>
        </w:tc>
      </w:tr>
      <w:tr w:rsidR="0094075F" w:rsidRPr="0094075F" w:rsidTr="00DB6248">
        <w:tc>
          <w:tcPr>
            <w:tcW w:w="9214" w:type="dxa"/>
          </w:tcPr>
          <w:p w:rsidR="00D62D21" w:rsidRPr="0094075F" w:rsidRDefault="00D62D21" w:rsidP="00DB6248">
            <w:pPr>
              <w:jc w:val="center"/>
              <w:rPr>
                <w:b/>
                <w:sz w:val="20"/>
              </w:rPr>
            </w:pPr>
            <w:r w:rsidRPr="0094075F">
              <w:rPr>
                <w:b/>
                <w:bCs/>
                <w:sz w:val="20"/>
              </w:rPr>
              <w:t>Provisional Measures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18</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58"/>
              </w:numPr>
              <w:tabs>
                <w:tab w:val="clear" w:pos="720"/>
              </w:tabs>
              <w:autoSpaceDE w:val="0"/>
              <w:autoSpaceDN w:val="0"/>
              <w:adjustRightInd w:val="0"/>
              <w:ind w:left="318" w:hanging="318"/>
              <w:rPr>
                <w:sz w:val="20"/>
              </w:rPr>
            </w:pPr>
            <w:r w:rsidRPr="0094075F">
              <w:rPr>
                <w:sz w:val="20"/>
              </w:rPr>
              <w:t>If during the course of investigation KADI found sufficient</w:t>
            </w:r>
            <w:r w:rsidRPr="0094075F">
              <w:rPr>
                <w:i/>
                <w:iCs/>
                <w:sz w:val="20"/>
              </w:rPr>
              <w:t xml:space="preserve"> prima facie</w:t>
            </w:r>
            <w:r w:rsidRPr="0094075F">
              <w:rPr>
                <w:sz w:val="20"/>
              </w:rPr>
              <w:t xml:space="preserve"> evidence on the existence of Dumped Products</w:t>
            </w:r>
            <w:r w:rsidRPr="0094075F">
              <w:rPr>
                <w:sz w:val="20"/>
                <w:lang w:val="id-ID"/>
              </w:rPr>
              <w:t xml:space="preserve"> </w:t>
            </w:r>
            <w:r w:rsidRPr="0094075F">
              <w:rPr>
                <w:sz w:val="20"/>
              </w:rPr>
              <w:t>causing Injury, KADI may issue a preliminary determination and give recommendation to the Minister to impose</w:t>
            </w:r>
            <w:r w:rsidRPr="0094075F">
              <w:rPr>
                <w:sz w:val="20"/>
                <w:lang w:val="id-ID"/>
              </w:rPr>
              <w:t xml:space="preserve"> </w:t>
            </w:r>
            <w:r w:rsidRPr="0094075F">
              <w:rPr>
                <w:sz w:val="20"/>
              </w:rPr>
              <w:t>Provisional Measures.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58"/>
              </w:numPr>
              <w:tabs>
                <w:tab w:val="clear" w:pos="720"/>
              </w:tabs>
              <w:autoSpaceDE w:val="0"/>
              <w:autoSpaceDN w:val="0"/>
              <w:adjustRightInd w:val="0"/>
              <w:ind w:left="318" w:hanging="318"/>
              <w:rPr>
                <w:sz w:val="20"/>
              </w:rPr>
            </w:pPr>
            <w:r w:rsidRPr="0094075F">
              <w:rPr>
                <w:sz w:val="20"/>
              </w:rPr>
              <w:t>The preliminary determination as mentioned in paragraph (1) shall be informed to the exporters and/or exporter</w:t>
            </w:r>
            <w:r w:rsidR="0024568B">
              <w:rPr>
                <w:sz w:val="20"/>
              </w:rPr>
              <w:t>'</w:t>
            </w:r>
            <w:r w:rsidRPr="0094075F">
              <w:rPr>
                <w:sz w:val="20"/>
              </w:rPr>
              <w:t>s producers</w:t>
            </w:r>
            <w:r w:rsidRPr="0094075F">
              <w:rPr>
                <w:sz w:val="20"/>
                <w:lang w:val="id-ID"/>
              </w:rPr>
              <w:t xml:space="preserve"> </w:t>
            </w:r>
            <w:r w:rsidRPr="0094075F">
              <w:rPr>
                <w:sz w:val="20"/>
              </w:rPr>
              <w:t>directly or through the government of the exporting countries, the petitioner or the Domestic Industry, and importers.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58"/>
              </w:numPr>
              <w:tabs>
                <w:tab w:val="clear" w:pos="720"/>
              </w:tabs>
              <w:autoSpaceDE w:val="0"/>
              <w:autoSpaceDN w:val="0"/>
              <w:adjustRightInd w:val="0"/>
              <w:ind w:left="318" w:hanging="318"/>
              <w:rPr>
                <w:sz w:val="20"/>
              </w:rPr>
            </w:pPr>
            <w:r w:rsidRPr="0094075F">
              <w:rPr>
                <w:sz w:val="20"/>
              </w:rPr>
              <w:t>The Minister shall convey the recommendation of KADI as mentioned in paragraph (1) to the ministers and/or heads of</w:t>
            </w:r>
            <w:r w:rsidRPr="0094075F">
              <w:rPr>
                <w:sz w:val="20"/>
                <w:lang w:val="id-ID"/>
              </w:rPr>
              <w:t xml:space="preserve"> </w:t>
            </w:r>
            <w:r w:rsidRPr="0094075F">
              <w:rPr>
                <w:sz w:val="20"/>
              </w:rPr>
              <w:t>non-ministerial governmental institutions that are relevant to the Products Under Investigation to obtain their</w:t>
            </w:r>
            <w:r w:rsidRPr="0094075F">
              <w:rPr>
                <w:sz w:val="20"/>
                <w:lang w:val="id-ID"/>
              </w:rPr>
              <w:t xml:space="preserve"> </w:t>
            </w:r>
            <w:r w:rsidRPr="0094075F">
              <w:rPr>
                <w:sz w:val="20"/>
              </w:rPr>
              <w:t>considerations for national interests.</w:t>
            </w:r>
          </w:p>
        </w:tc>
      </w:tr>
      <w:tr w:rsidR="0094075F" w:rsidRPr="0094075F" w:rsidTr="00DB6248">
        <w:tc>
          <w:tcPr>
            <w:tcW w:w="9214" w:type="dxa"/>
          </w:tcPr>
          <w:p w:rsidR="00D62D21" w:rsidRPr="0094075F" w:rsidRDefault="00D62D21" w:rsidP="00DB6248">
            <w:pPr>
              <w:spacing w:line="181" w:lineRule="exact"/>
              <w:rPr>
                <w:i/>
                <w:iCs/>
                <w:sz w:val="20"/>
              </w:rPr>
            </w:pPr>
          </w:p>
        </w:tc>
      </w:tr>
      <w:tr w:rsidR="0094075F" w:rsidRPr="0094075F" w:rsidTr="00DB6248">
        <w:tc>
          <w:tcPr>
            <w:tcW w:w="9214" w:type="dxa"/>
          </w:tcPr>
          <w:p w:rsidR="00D62D21" w:rsidRPr="0094075F" w:rsidRDefault="00D62D21" w:rsidP="00727EE8">
            <w:pPr>
              <w:widowControl w:val="0"/>
              <w:numPr>
                <w:ilvl w:val="0"/>
                <w:numId w:val="58"/>
              </w:numPr>
              <w:tabs>
                <w:tab w:val="clear" w:pos="720"/>
              </w:tabs>
              <w:autoSpaceDE w:val="0"/>
              <w:autoSpaceDN w:val="0"/>
              <w:adjustRightInd w:val="0"/>
              <w:ind w:left="318" w:hanging="318"/>
              <w:rPr>
                <w:sz w:val="20"/>
              </w:rPr>
            </w:pPr>
            <w:r w:rsidRPr="0094075F">
              <w:rPr>
                <w:sz w:val="20"/>
              </w:rPr>
              <w:t>The ministers or the heads of non-ministerial governmental institutions as mentioned in paragraph (3) shall provide</w:t>
            </w:r>
            <w:r w:rsidRPr="0094075F">
              <w:rPr>
                <w:sz w:val="20"/>
                <w:lang w:val="id-ID"/>
              </w:rPr>
              <w:t xml:space="preserve"> </w:t>
            </w:r>
            <w:r w:rsidRPr="0094075F">
              <w:rPr>
                <w:sz w:val="20"/>
              </w:rPr>
              <w:t>considerations at the latest 14 (fourteen) working days since the date of the Minister</w:t>
            </w:r>
            <w:r w:rsidR="0024568B">
              <w:rPr>
                <w:sz w:val="20"/>
              </w:rPr>
              <w:t>'</w:t>
            </w:r>
            <w:r w:rsidRPr="0094075F">
              <w:rPr>
                <w:sz w:val="20"/>
              </w:rPr>
              <w:t>s point requesting for such</w:t>
            </w:r>
            <w:r w:rsidRPr="0094075F">
              <w:rPr>
                <w:sz w:val="20"/>
                <w:lang w:val="id-ID"/>
              </w:rPr>
              <w:t xml:space="preserve"> </w:t>
            </w:r>
            <w:r w:rsidRPr="0094075F">
              <w:rPr>
                <w:sz w:val="20"/>
              </w:rPr>
              <w:t>considerations.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58"/>
              </w:numPr>
              <w:tabs>
                <w:tab w:val="clear" w:pos="720"/>
              </w:tabs>
              <w:autoSpaceDE w:val="0"/>
              <w:autoSpaceDN w:val="0"/>
              <w:adjustRightInd w:val="0"/>
              <w:ind w:left="318" w:hanging="318"/>
              <w:rPr>
                <w:sz w:val="20"/>
              </w:rPr>
            </w:pPr>
            <w:r w:rsidRPr="0094075F">
              <w:rPr>
                <w:sz w:val="20"/>
              </w:rPr>
              <w:t>If in a time period of 14 (fourteen) working days as mentioned in paragraph (4) the ministers and/or the heads of</w:t>
            </w:r>
            <w:r w:rsidRPr="0094075F">
              <w:rPr>
                <w:sz w:val="20"/>
                <w:lang w:val="id-ID"/>
              </w:rPr>
              <w:t xml:space="preserve"> </w:t>
            </w:r>
            <w:r w:rsidRPr="0094075F">
              <w:rPr>
                <w:sz w:val="20"/>
              </w:rPr>
              <w:t>non-ministerial governmental institutions do not provide any consideration, the ministers or the heads of non-ministerial</w:t>
            </w:r>
            <w:r w:rsidRPr="0094075F">
              <w:rPr>
                <w:sz w:val="20"/>
                <w:lang w:val="id-ID"/>
              </w:rPr>
              <w:t xml:space="preserve"> </w:t>
            </w:r>
            <w:r w:rsidRPr="0094075F">
              <w:rPr>
                <w:sz w:val="20"/>
              </w:rPr>
              <w:t>governmental institutions shall be deemed to have agreed to KADI</w:t>
            </w:r>
            <w:r w:rsidR="0024568B">
              <w:rPr>
                <w:sz w:val="20"/>
              </w:rPr>
              <w:t>'</w:t>
            </w:r>
            <w:r w:rsidRPr="0094075F">
              <w:rPr>
                <w:sz w:val="20"/>
              </w:rPr>
              <w:t>s recommendations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58"/>
              </w:numPr>
              <w:tabs>
                <w:tab w:val="clear" w:pos="720"/>
              </w:tabs>
              <w:autoSpaceDE w:val="0"/>
              <w:autoSpaceDN w:val="0"/>
              <w:adjustRightInd w:val="0"/>
              <w:ind w:left="318" w:hanging="318"/>
              <w:rPr>
                <w:sz w:val="20"/>
              </w:rPr>
            </w:pPr>
            <w:r w:rsidRPr="0094075F">
              <w:rPr>
                <w:sz w:val="20"/>
              </w:rPr>
              <w:t>Based on the consideration as mentioned in paragraph (4) and paragraph (5), in a time period of at the latest 45 (forty five)</w:t>
            </w:r>
            <w:r w:rsidRPr="0094075F">
              <w:rPr>
                <w:sz w:val="20"/>
                <w:lang w:val="id-ID"/>
              </w:rPr>
              <w:t xml:space="preserve"> </w:t>
            </w:r>
            <w:r w:rsidRPr="0094075F">
              <w:rPr>
                <w:sz w:val="20"/>
              </w:rPr>
              <w:t>working days since the date of KADI</w:t>
            </w:r>
            <w:r w:rsidR="0024568B">
              <w:rPr>
                <w:sz w:val="20"/>
              </w:rPr>
              <w:t>'</w:t>
            </w:r>
            <w:r w:rsidRPr="0094075F">
              <w:rPr>
                <w:sz w:val="20"/>
              </w:rPr>
              <w:t>s recommendations, the Minister shall decide to accept or to refuse KADI</w:t>
            </w:r>
            <w:r w:rsidR="0024568B">
              <w:rPr>
                <w:sz w:val="20"/>
              </w:rPr>
              <w:t>'</w:t>
            </w:r>
            <w:r w:rsidRPr="0094075F">
              <w:rPr>
                <w:sz w:val="20"/>
              </w:rPr>
              <w:t>s</w:t>
            </w:r>
            <w:r w:rsidRPr="0094075F">
              <w:rPr>
                <w:sz w:val="20"/>
                <w:lang w:val="id-ID"/>
              </w:rPr>
              <w:t xml:space="preserve"> </w:t>
            </w:r>
            <w:r w:rsidRPr="0094075F">
              <w:rPr>
                <w:sz w:val="20"/>
              </w:rPr>
              <w:t>recommendations.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58"/>
              </w:numPr>
              <w:tabs>
                <w:tab w:val="clear" w:pos="720"/>
              </w:tabs>
              <w:autoSpaceDE w:val="0"/>
              <w:autoSpaceDN w:val="0"/>
              <w:adjustRightInd w:val="0"/>
              <w:ind w:left="318" w:hanging="318"/>
              <w:rPr>
                <w:sz w:val="20"/>
              </w:rPr>
            </w:pPr>
            <w:r w:rsidRPr="0094075F">
              <w:rPr>
                <w:sz w:val="20"/>
              </w:rPr>
              <w:t>In case where the Minister accepts KADI</w:t>
            </w:r>
            <w:r w:rsidR="0024568B">
              <w:rPr>
                <w:sz w:val="20"/>
              </w:rPr>
              <w:t>'</w:t>
            </w:r>
            <w:r w:rsidRPr="0094075F">
              <w:rPr>
                <w:sz w:val="20"/>
              </w:rPr>
              <w:t>s recommendations, the Minister shall in the time period as mentioned in</w:t>
            </w:r>
            <w:r w:rsidRPr="0094075F">
              <w:rPr>
                <w:sz w:val="20"/>
                <w:lang w:val="id-ID"/>
              </w:rPr>
              <w:t xml:space="preserve"> </w:t>
            </w:r>
            <w:r w:rsidRPr="0094075F">
              <w:rPr>
                <w:sz w:val="20"/>
              </w:rPr>
              <w:t>paragraph (6) submit a letter to the minister in charge of finance regarding the decision of:</w:t>
            </w:r>
          </w:p>
          <w:p w:rsidR="00D62D21" w:rsidRPr="0094075F" w:rsidRDefault="00D62D21" w:rsidP="00DB6248">
            <w:pPr>
              <w:tabs>
                <w:tab w:val="clear" w:pos="720"/>
              </w:tabs>
              <w:ind w:left="318"/>
              <w:rPr>
                <w:sz w:val="20"/>
              </w:rPr>
            </w:pPr>
          </w:p>
          <w:p w:rsidR="00D62D21" w:rsidRPr="0094075F" w:rsidRDefault="00D62D21" w:rsidP="00727EE8">
            <w:pPr>
              <w:widowControl w:val="0"/>
              <w:numPr>
                <w:ilvl w:val="0"/>
                <w:numId w:val="59"/>
              </w:numPr>
              <w:tabs>
                <w:tab w:val="clear" w:pos="720"/>
              </w:tabs>
              <w:autoSpaceDE w:val="0"/>
              <w:autoSpaceDN w:val="0"/>
              <w:adjustRightInd w:val="0"/>
              <w:ind w:left="601" w:hanging="283"/>
              <w:rPr>
                <w:sz w:val="20"/>
              </w:rPr>
            </w:pPr>
            <w:r w:rsidRPr="0094075F">
              <w:rPr>
                <w:sz w:val="20"/>
              </w:rPr>
              <w:t>the rate of the Provisional Antidumping Duty shall not exceed the Dumping Margin; and</w:t>
            </w:r>
          </w:p>
          <w:p w:rsidR="00D62D21" w:rsidRPr="0094075F" w:rsidRDefault="00D62D21" w:rsidP="00727EE8">
            <w:pPr>
              <w:widowControl w:val="0"/>
              <w:numPr>
                <w:ilvl w:val="0"/>
                <w:numId w:val="59"/>
              </w:numPr>
              <w:tabs>
                <w:tab w:val="clear" w:pos="720"/>
              </w:tabs>
              <w:autoSpaceDE w:val="0"/>
              <w:autoSpaceDN w:val="0"/>
              <w:adjustRightInd w:val="0"/>
              <w:ind w:left="601" w:hanging="283"/>
              <w:rPr>
                <w:sz w:val="20"/>
              </w:rPr>
            </w:pPr>
            <w:r w:rsidRPr="0094075F">
              <w:rPr>
                <w:sz w:val="20"/>
              </w:rPr>
              <w:t>the time period for the imposition of the Provisional Anti-dumping Duty.</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58"/>
              </w:numPr>
              <w:tabs>
                <w:tab w:val="clear" w:pos="720"/>
              </w:tabs>
              <w:autoSpaceDE w:val="0"/>
              <w:autoSpaceDN w:val="0"/>
              <w:adjustRightInd w:val="0"/>
              <w:ind w:left="318" w:hanging="318"/>
              <w:rPr>
                <w:sz w:val="20"/>
                <w:lang w:val="id-ID"/>
              </w:rPr>
            </w:pPr>
            <w:r w:rsidRPr="0094075F">
              <w:rPr>
                <w:sz w:val="20"/>
              </w:rPr>
              <w:t>The minister in charge of finance shall determine the tariff rate and the time period for the</w:t>
            </w:r>
            <w:r w:rsidRPr="0094075F">
              <w:rPr>
                <w:sz w:val="20"/>
                <w:lang w:val="id-ID"/>
              </w:rPr>
              <w:t xml:space="preserve"> </w:t>
            </w:r>
            <w:r w:rsidRPr="0094075F">
              <w:rPr>
                <w:sz w:val="20"/>
              </w:rPr>
              <w:t>imposition of the Provisional Anti</w:t>
            </w:r>
            <w:r w:rsidRPr="0094075F">
              <w:rPr>
                <w:sz w:val="20"/>
                <w:lang w:val="id-ID"/>
              </w:rPr>
              <w:t>-</w:t>
            </w:r>
            <w:r w:rsidRPr="0094075F">
              <w:rPr>
                <w:sz w:val="20"/>
              </w:rPr>
              <w:t>dumping Duty in accordance to the decision of the Minister as mentioned in paragraph (7)</w:t>
            </w:r>
            <w:r w:rsidRPr="0094075F">
              <w:rPr>
                <w:sz w:val="20"/>
                <w:lang w:val="id-ID"/>
              </w:rPr>
              <w:t xml:space="preserve"> </w:t>
            </w:r>
            <w:r w:rsidRPr="0094075F">
              <w:rPr>
                <w:sz w:val="20"/>
              </w:rPr>
              <w:t>in a time period of at the latest 30 (thirty) working days since the date of the receipt of the Minister</w:t>
            </w:r>
            <w:r w:rsidR="0024568B">
              <w:rPr>
                <w:sz w:val="20"/>
              </w:rPr>
              <w:t>'</w:t>
            </w:r>
            <w:r w:rsidRPr="0094075F">
              <w:rPr>
                <w:sz w:val="20"/>
              </w:rPr>
              <w:t>s letter by the minister in charge of finance</w:t>
            </w:r>
            <w:r w:rsidRPr="0094075F">
              <w:rPr>
                <w:sz w:val="20"/>
                <w:lang w:val="id-ID"/>
              </w:rPr>
              <w:t>.</w:t>
            </w:r>
            <w:r w:rsidRPr="0094075F">
              <w:rPr>
                <w:sz w:val="20"/>
                <w:lang w:val="en-US"/>
              </w:rPr>
              <w:t xml:space="preserve"> </w:t>
            </w:r>
            <w:r w:rsidRPr="0094075F">
              <w:rPr>
                <w:sz w:val="20"/>
                <w:lang w:val="id-ID"/>
              </w:rPr>
              <w:t xml:space="preserve"> </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58"/>
              </w:numPr>
              <w:tabs>
                <w:tab w:val="clear" w:pos="720"/>
              </w:tabs>
              <w:autoSpaceDE w:val="0"/>
              <w:autoSpaceDN w:val="0"/>
              <w:adjustRightInd w:val="0"/>
              <w:ind w:left="318" w:hanging="318"/>
              <w:rPr>
                <w:sz w:val="20"/>
              </w:rPr>
            </w:pPr>
            <w:r w:rsidRPr="0094075F">
              <w:rPr>
                <w:sz w:val="20"/>
              </w:rPr>
              <w:t>The determination as mentioned in paragraph (8) shall take into account the convenience of conducting the collection of the</w:t>
            </w:r>
            <w:r w:rsidRPr="0094075F">
              <w:rPr>
                <w:sz w:val="20"/>
                <w:lang w:val="id-ID"/>
              </w:rPr>
              <w:t xml:space="preserve"> </w:t>
            </w:r>
            <w:r w:rsidRPr="0094075F">
              <w:rPr>
                <w:sz w:val="20"/>
              </w:rPr>
              <w:t>Provisional Anti</w:t>
            </w:r>
            <w:r w:rsidRPr="0094075F">
              <w:rPr>
                <w:sz w:val="20"/>
                <w:lang w:val="id-ID"/>
              </w:rPr>
              <w:t>-</w:t>
            </w:r>
            <w:r w:rsidRPr="0094075F">
              <w:rPr>
                <w:sz w:val="20"/>
              </w:rPr>
              <w:t>dumping Duty.</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DB6248">
            <w:pPr>
              <w:jc w:val="center"/>
              <w:rPr>
                <w:b/>
                <w:sz w:val="20"/>
                <w:lang w:val="id-ID"/>
              </w:rPr>
            </w:pPr>
            <w:r w:rsidRPr="0094075F">
              <w:rPr>
                <w:b/>
                <w:sz w:val="20"/>
                <w:lang w:val="id-ID"/>
              </w:rPr>
              <w:t>Article 19</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60"/>
              </w:numPr>
              <w:tabs>
                <w:tab w:val="clear" w:pos="720"/>
              </w:tabs>
              <w:autoSpaceDE w:val="0"/>
              <w:autoSpaceDN w:val="0"/>
              <w:adjustRightInd w:val="0"/>
              <w:ind w:left="318" w:hanging="318"/>
              <w:rPr>
                <w:sz w:val="20"/>
              </w:rPr>
            </w:pPr>
            <w:r w:rsidRPr="0094075F">
              <w:rPr>
                <w:sz w:val="20"/>
              </w:rPr>
              <w:t>The Provisional Measure shall not be applied sooner than 60 (sixty) days from the date of the initiation of the investigation</w:t>
            </w:r>
            <w:r w:rsidRPr="0094075F">
              <w:rPr>
                <w:sz w:val="20"/>
                <w:lang w:val="id-ID"/>
              </w:rPr>
              <w:t xml:space="preserve"> </w:t>
            </w:r>
            <w:r w:rsidRPr="0094075F">
              <w:rPr>
                <w:sz w:val="20"/>
              </w:rPr>
              <w:t>and shall be applicable for a maximum period of 4 (four) months.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60"/>
              </w:numPr>
              <w:tabs>
                <w:tab w:val="clear" w:pos="720"/>
              </w:tabs>
              <w:autoSpaceDE w:val="0"/>
              <w:autoSpaceDN w:val="0"/>
              <w:adjustRightInd w:val="0"/>
              <w:ind w:left="318" w:hanging="318"/>
              <w:contextualSpacing/>
              <w:rPr>
                <w:sz w:val="20"/>
              </w:rPr>
            </w:pPr>
            <w:r w:rsidRPr="0094075F">
              <w:rPr>
                <w:sz w:val="20"/>
              </w:rPr>
              <w:t>In case where there is a request from exporters of exporter</w:t>
            </w:r>
            <w:r w:rsidR="0024568B">
              <w:rPr>
                <w:sz w:val="20"/>
              </w:rPr>
              <w:t>'</w:t>
            </w:r>
            <w:r w:rsidRPr="0094075F">
              <w:rPr>
                <w:sz w:val="20"/>
              </w:rPr>
              <w:t>s producers that represent significant percentage of the Products</w:t>
            </w:r>
            <w:r w:rsidRPr="0094075F">
              <w:rPr>
                <w:sz w:val="20"/>
                <w:lang w:val="id-ID"/>
              </w:rPr>
              <w:t xml:space="preserve"> </w:t>
            </w:r>
            <w:r w:rsidRPr="0094075F">
              <w:rPr>
                <w:sz w:val="20"/>
              </w:rPr>
              <w:t>Under Investigation, the imposition of the Provisional Measure may be applied for a maximum period of 6 (six) months.</w:t>
            </w:r>
          </w:p>
        </w:tc>
      </w:tr>
      <w:tr w:rsidR="0094075F" w:rsidRPr="0094075F" w:rsidTr="00DB6248">
        <w:tc>
          <w:tcPr>
            <w:tcW w:w="9214" w:type="dxa"/>
          </w:tcPr>
          <w:p w:rsidR="00D62D21" w:rsidRPr="0094075F" w:rsidRDefault="00D62D21" w:rsidP="00DB6248">
            <w:pPr>
              <w:tabs>
                <w:tab w:val="clear" w:pos="720"/>
              </w:tabs>
              <w:ind w:left="318"/>
              <w:contextualSpacing/>
              <w:rPr>
                <w:sz w:val="20"/>
              </w:rPr>
            </w:pPr>
          </w:p>
        </w:tc>
      </w:tr>
      <w:tr w:rsidR="0094075F" w:rsidRPr="0094075F" w:rsidTr="00DB6248">
        <w:tc>
          <w:tcPr>
            <w:tcW w:w="9214" w:type="dxa"/>
          </w:tcPr>
          <w:p w:rsidR="00D62D21" w:rsidRPr="0094075F" w:rsidRDefault="00D62D21" w:rsidP="00727EE8">
            <w:pPr>
              <w:widowControl w:val="0"/>
              <w:numPr>
                <w:ilvl w:val="0"/>
                <w:numId w:val="60"/>
              </w:numPr>
              <w:tabs>
                <w:tab w:val="clear" w:pos="720"/>
              </w:tabs>
              <w:autoSpaceDE w:val="0"/>
              <w:autoSpaceDN w:val="0"/>
              <w:adjustRightInd w:val="0"/>
              <w:ind w:left="318" w:hanging="318"/>
              <w:rPr>
                <w:sz w:val="20"/>
              </w:rPr>
            </w:pPr>
            <w:r w:rsidRPr="0094075F">
              <w:rPr>
                <w:sz w:val="20"/>
              </w:rPr>
              <w:t>In case where the Provisional Anti</w:t>
            </w:r>
            <w:r w:rsidRPr="0094075F">
              <w:rPr>
                <w:sz w:val="20"/>
                <w:lang w:val="id-ID"/>
              </w:rPr>
              <w:t>-</w:t>
            </w:r>
            <w:r w:rsidRPr="0094075F">
              <w:rPr>
                <w:sz w:val="20"/>
              </w:rPr>
              <w:t>dumping Duty is determined at an amount of lower than the Dumping Margin, the</w:t>
            </w:r>
            <w:r w:rsidRPr="0094075F">
              <w:rPr>
                <w:sz w:val="20"/>
                <w:lang w:val="id-ID"/>
              </w:rPr>
              <w:t xml:space="preserve"> </w:t>
            </w:r>
            <w:r w:rsidRPr="0094075F">
              <w:rPr>
                <w:sz w:val="20"/>
              </w:rPr>
              <w:t xml:space="preserve">imposition of the Provisional Measure as mentioned in paragraph (1) may be applied for a </w:t>
            </w:r>
            <w:r w:rsidRPr="0094075F">
              <w:rPr>
                <w:sz w:val="20"/>
              </w:rPr>
              <w:lastRenderedPageBreak/>
              <w:t>period of 6 (six) months or at the</w:t>
            </w:r>
            <w:r w:rsidRPr="0094075F">
              <w:rPr>
                <w:sz w:val="20"/>
                <w:lang w:val="id-ID"/>
              </w:rPr>
              <w:t xml:space="preserve"> </w:t>
            </w:r>
            <w:r w:rsidRPr="0094075F">
              <w:rPr>
                <w:sz w:val="20"/>
              </w:rPr>
              <w:t>maximum period of 9 (nine) months.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clear" w:pos="720"/>
                <w:tab w:val="left" w:pos="1275"/>
              </w:tabs>
              <w:jc w:val="center"/>
              <w:rPr>
                <w:b/>
                <w:sz w:val="20"/>
              </w:rPr>
            </w:pPr>
            <w:r w:rsidRPr="0094075F">
              <w:rPr>
                <w:b/>
                <w:bCs/>
                <w:sz w:val="20"/>
              </w:rPr>
              <w:t>Article 20</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Default="00D62D21" w:rsidP="00727EE8">
            <w:pPr>
              <w:widowControl w:val="0"/>
              <w:numPr>
                <w:ilvl w:val="0"/>
                <w:numId w:val="61"/>
              </w:numPr>
              <w:tabs>
                <w:tab w:val="clear" w:pos="720"/>
              </w:tabs>
              <w:autoSpaceDE w:val="0"/>
              <w:autoSpaceDN w:val="0"/>
              <w:adjustRightInd w:val="0"/>
              <w:ind w:left="318" w:hanging="318"/>
              <w:rPr>
                <w:sz w:val="20"/>
              </w:rPr>
            </w:pPr>
            <w:r w:rsidRPr="0094075F">
              <w:rPr>
                <w:sz w:val="20"/>
              </w:rPr>
              <w:t>The payment of the Provisional Anti-dumping Duty may take the form of the following methods:</w:t>
            </w:r>
            <w:r w:rsidRPr="0094075F">
              <w:rPr>
                <w:sz w:val="20"/>
                <w:lang w:val="id-ID"/>
              </w:rPr>
              <w:t xml:space="preserve">  </w:t>
            </w:r>
          </w:p>
          <w:p w:rsidR="00864385" w:rsidRPr="0094075F" w:rsidRDefault="00864385" w:rsidP="00864385">
            <w:pPr>
              <w:widowControl w:val="0"/>
              <w:tabs>
                <w:tab w:val="clear" w:pos="720"/>
              </w:tabs>
              <w:autoSpaceDE w:val="0"/>
              <w:autoSpaceDN w:val="0"/>
              <w:adjustRightInd w:val="0"/>
              <w:rPr>
                <w:sz w:val="20"/>
              </w:rPr>
            </w:pPr>
          </w:p>
          <w:p w:rsidR="00D62D21" w:rsidRPr="0094075F" w:rsidRDefault="00D62D21" w:rsidP="00727EE8">
            <w:pPr>
              <w:widowControl w:val="0"/>
              <w:numPr>
                <w:ilvl w:val="0"/>
                <w:numId w:val="62"/>
              </w:numPr>
              <w:tabs>
                <w:tab w:val="clear" w:pos="720"/>
              </w:tabs>
              <w:autoSpaceDE w:val="0"/>
              <w:autoSpaceDN w:val="0"/>
              <w:adjustRightInd w:val="0"/>
              <w:rPr>
                <w:sz w:val="20"/>
              </w:rPr>
            </w:pPr>
            <w:r w:rsidRPr="0094075F">
              <w:rPr>
                <w:sz w:val="20"/>
              </w:rPr>
              <w:t>Payment equal to the amount of the Provisional Anti</w:t>
            </w:r>
            <w:r w:rsidRPr="0094075F">
              <w:rPr>
                <w:sz w:val="20"/>
                <w:lang w:val="id-ID"/>
              </w:rPr>
              <w:t>-</w:t>
            </w:r>
            <w:r w:rsidRPr="0094075F">
              <w:rPr>
                <w:sz w:val="20"/>
              </w:rPr>
              <w:t>dumping Duty; or</w:t>
            </w:r>
          </w:p>
          <w:p w:rsidR="00D62D21" w:rsidRPr="0094075F" w:rsidRDefault="00D62D21" w:rsidP="00727EE8">
            <w:pPr>
              <w:widowControl w:val="0"/>
              <w:numPr>
                <w:ilvl w:val="0"/>
                <w:numId w:val="62"/>
              </w:numPr>
              <w:tabs>
                <w:tab w:val="clear" w:pos="720"/>
              </w:tabs>
              <w:autoSpaceDE w:val="0"/>
              <w:autoSpaceDN w:val="0"/>
              <w:adjustRightInd w:val="0"/>
              <w:rPr>
                <w:sz w:val="20"/>
              </w:rPr>
            </w:pPr>
            <w:r w:rsidRPr="0094075F">
              <w:rPr>
                <w:sz w:val="20"/>
              </w:rPr>
              <w:t>Provision of a security in the form of cash deposit, bank security/ bond, or a security from an insurance company, equal to the amount of the Provisional Anti</w:t>
            </w:r>
            <w:r w:rsidRPr="0094075F">
              <w:rPr>
                <w:sz w:val="20"/>
                <w:lang w:val="id-ID"/>
              </w:rPr>
              <w:t>-</w:t>
            </w:r>
            <w:r w:rsidRPr="0094075F">
              <w:rPr>
                <w:sz w:val="20"/>
              </w:rPr>
              <w:t>dumping Duty.</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61"/>
              </w:numPr>
              <w:tabs>
                <w:tab w:val="clear" w:pos="720"/>
              </w:tabs>
              <w:autoSpaceDE w:val="0"/>
              <w:autoSpaceDN w:val="0"/>
              <w:adjustRightInd w:val="0"/>
              <w:ind w:left="318" w:hanging="318"/>
              <w:rPr>
                <w:sz w:val="20"/>
              </w:rPr>
            </w:pPr>
            <w:r w:rsidRPr="0094075F">
              <w:rPr>
                <w:sz w:val="20"/>
              </w:rPr>
              <w:t>The methods of payment of the imposed Provisional Anti</w:t>
            </w:r>
            <w:r w:rsidRPr="0094075F">
              <w:rPr>
                <w:sz w:val="20"/>
                <w:lang w:val="id-ID"/>
              </w:rPr>
              <w:t>-</w:t>
            </w:r>
            <w:r w:rsidRPr="0094075F">
              <w:rPr>
                <w:sz w:val="20"/>
              </w:rPr>
              <w:t>dumping Duty as mentioned in paragraph (1) shall be determined</w:t>
            </w:r>
            <w:r w:rsidRPr="0094075F">
              <w:rPr>
                <w:sz w:val="20"/>
                <w:lang w:val="id-ID"/>
              </w:rPr>
              <w:t xml:space="preserve"> </w:t>
            </w:r>
            <w:r w:rsidRPr="0094075F">
              <w:rPr>
                <w:sz w:val="20"/>
              </w:rPr>
              <w:t>by a decree of the minister in charge of finance as mentioned in Article 18 paragraph (8).</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61"/>
              </w:numPr>
              <w:tabs>
                <w:tab w:val="clear" w:pos="720"/>
              </w:tabs>
              <w:autoSpaceDE w:val="0"/>
              <w:autoSpaceDN w:val="0"/>
              <w:adjustRightInd w:val="0"/>
              <w:ind w:left="318" w:hanging="318"/>
              <w:rPr>
                <w:sz w:val="20"/>
              </w:rPr>
            </w:pPr>
            <w:r w:rsidRPr="0094075F">
              <w:rPr>
                <w:sz w:val="20"/>
              </w:rPr>
              <w:t>The implementing regulation concerning the procedure of payment of the imposed Provisional Anti</w:t>
            </w:r>
            <w:r w:rsidRPr="0094075F">
              <w:rPr>
                <w:sz w:val="20"/>
                <w:lang w:val="id-ID"/>
              </w:rPr>
              <w:t>-</w:t>
            </w:r>
            <w:r w:rsidRPr="0094075F">
              <w:rPr>
                <w:sz w:val="20"/>
              </w:rPr>
              <w:t>dumping Duty shall be regulated further in Decree of</w:t>
            </w:r>
            <w:r w:rsidRPr="0094075F">
              <w:rPr>
                <w:sz w:val="20"/>
                <w:lang w:val="id-ID"/>
              </w:rPr>
              <w:t xml:space="preserve"> </w:t>
            </w:r>
            <w:r w:rsidRPr="0094075F">
              <w:rPr>
                <w:sz w:val="20"/>
              </w:rPr>
              <w:t>Minister of Finance.</w:t>
            </w:r>
          </w:p>
        </w:tc>
      </w:tr>
      <w:tr w:rsidR="0094075F" w:rsidRPr="0094075F" w:rsidTr="00DB6248">
        <w:tc>
          <w:tcPr>
            <w:tcW w:w="9214" w:type="dxa"/>
          </w:tcPr>
          <w:p w:rsidR="00D62D21" w:rsidRPr="0094075F" w:rsidRDefault="00D62D21" w:rsidP="00DB6248">
            <w:pPr>
              <w:rPr>
                <w:sz w:val="20"/>
              </w:rPr>
            </w:pPr>
            <w:r w:rsidRPr="0094075F">
              <w:rPr>
                <w:sz w:val="20"/>
              </w:rPr>
              <w:t xml:space="preserve">       </w:t>
            </w: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21</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63"/>
              </w:numPr>
              <w:tabs>
                <w:tab w:val="clear" w:pos="720"/>
              </w:tabs>
              <w:autoSpaceDE w:val="0"/>
              <w:autoSpaceDN w:val="0"/>
              <w:adjustRightInd w:val="0"/>
              <w:ind w:left="318" w:hanging="318"/>
              <w:rPr>
                <w:sz w:val="20"/>
              </w:rPr>
            </w:pPr>
            <w:r w:rsidRPr="0094075F">
              <w:rPr>
                <w:sz w:val="20"/>
              </w:rPr>
              <w:t xml:space="preserve">The Minister shall decide the termination of the Provisional Measure if </w:t>
            </w:r>
            <w:r w:rsidRPr="0094075F">
              <w:rPr>
                <w:sz w:val="20"/>
                <w:lang w:val="id-ID"/>
              </w:rPr>
              <w:t xml:space="preserve">in </w:t>
            </w:r>
            <w:r w:rsidRPr="0094075F">
              <w:rPr>
                <w:sz w:val="20"/>
              </w:rPr>
              <w:t xml:space="preserve">the final determination of the investigation does not </w:t>
            </w:r>
            <w:r w:rsidRPr="0094075F">
              <w:rPr>
                <w:sz w:val="20"/>
                <w:lang w:val="id-ID"/>
              </w:rPr>
              <w:t>exist</w:t>
            </w:r>
            <w:r w:rsidRPr="0094075F">
              <w:rPr>
                <w:sz w:val="20"/>
              </w:rPr>
              <w:t xml:space="preserve"> the Dumped Products causing Injury.</w:t>
            </w:r>
            <w:r w:rsidRPr="0094075F">
              <w:rPr>
                <w:sz w:val="20"/>
                <w:lang w:val="id-ID"/>
              </w:rPr>
              <w:t xml:space="preserve"> </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63"/>
              </w:numPr>
              <w:tabs>
                <w:tab w:val="clear" w:pos="720"/>
              </w:tabs>
              <w:autoSpaceDE w:val="0"/>
              <w:autoSpaceDN w:val="0"/>
              <w:adjustRightInd w:val="0"/>
              <w:ind w:left="318" w:hanging="318"/>
              <w:rPr>
                <w:sz w:val="20"/>
              </w:rPr>
            </w:pPr>
            <w:r w:rsidRPr="0094075F">
              <w:rPr>
                <w:sz w:val="20"/>
              </w:rPr>
              <w:t>The Minister shall inform the decision as mentioned in paragraph (1) to the minister in charge of finance in a period of 14 (fourteen) working days since the date of the KADI</w:t>
            </w:r>
            <w:r w:rsidR="0024568B">
              <w:rPr>
                <w:sz w:val="20"/>
              </w:rPr>
              <w:t>'</w:t>
            </w:r>
            <w:r w:rsidRPr="0094075F">
              <w:rPr>
                <w:sz w:val="20"/>
              </w:rPr>
              <w:t xml:space="preserve">s final determination as mentioned in Article 10 paragraph (3). </w:t>
            </w:r>
            <w:r w:rsidRPr="0094075F">
              <w:rPr>
                <w:sz w:val="20"/>
                <w:lang w:val="id-ID"/>
              </w:rPr>
              <w:t xml:space="preserve"> </w:t>
            </w:r>
          </w:p>
        </w:tc>
      </w:tr>
      <w:tr w:rsidR="0094075F" w:rsidRPr="0094075F" w:rsidTr="00DB6248">
        <w:tc>
          <w:tcPr>
            <w:tcW w:w="9214" w:type="dxa"/>
          </w:tcPr>
          <w:p w:rsidR="00D62D21" w:rsidRPr="0094075F" w:rsidRDefault="00D62D21" w:rsidP="00DB6248">
            <w:pPr>
              <w:tabs>
                <w:tab w:val="clear" w:pos="720"/>
              </w:tabs>
              <w:ind w:left="318"/>
              <w:rPr>
                <w:sz w:val="20"/>
              </w:rPr>
            </w:pPr>
            <w:r w:rsidRPr="0094075F">
              <w:rPr>
                <w:sz w:val="20"/>
              </w:rPr>
              <w:t xml:space="preserve"> </w:t>
            </w:r>
          </w:p>
        </w:tc>
      </w:tr>
      <w:tr w:rsidR="0094075F" w:rsidRPr="0094075F" w:rsidTr="00DB6248">
        <w:tc>
          <w:tcPr>
            <w:tcW w:w="9214" w:type="dxa"/>
          </w:tcPr>
          <w:p w:rsidR="00D62D21" w:rsidRPr="0094075F" w:rsidRDefault="00D62D21" w:rsidP="00727EE8">
            <w:pPr>
              <w:widowControl w:val="0"/>
              <w:numPr>
                <w:ilvl w:val="0"/>
                <w:numId w:val="63"/>
              </w:numPr>
              <w:tabs>
                <w:tab w:val="clear" w:pos="720"/>
              </w:tabs>
              <w:autoSpaceDE w:val="0"/>
              <w:autoSpaceDN w:val="0"/>
              <w:adjustRightInd w:val="0"/>
              <w:ind w:left="318" w:hanging="318"/>
              <w:rPr>
                <w:sz w:val="20"/>
              </w:rPr>
            </w:pPr>
            <w:r w:rsidRPr="0094075F">
              <w:rPr>
                <w:sz w:val="20"/>
              </w:rPr>
              <w:t>The minister in charge of finance shall stipulate the termination of the Provisional Measure in accordance to the decision of the Minister as mentioned in paragraph (2) within a maximum time period of 30 (thirty) working days since the date of the receipt of the Minister</w:t>
            </w:r>
            <w:r w:rsidR="0024568B">
              <w:rPr>
                <w:sz w:val="20"/>
              </w:rPr>
              <w:t>'</w:t>
            </w:r>
            <w:r w:rsidRPr="0094075F">
              <w:rPr>
                <w:sz w:val="20"/>
              </w:rPr>
              <w:t xml:space="preserve">s letter by the minister in charge of finance.  </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63"/>
              </w:numPr>
              <w:tabs>
                <w:tab w:val="clear" w:pos="720"/>
              </w:tabs>
              <w:autoSpaceDE w:val="0"/>
              <w:autoSpaceDN w:val="0"/>
              <w:adjustRightInd w:val="0"/>
              <w:ind w:left="318" w:hanging="318"/>
              <w:rPr>
                <w:sz w:val="20"/>
              </w:rPr>
            </w:pPr>
            <w:r w:rsidRPr="0094075F">
              <w:rPr>
                <w:sz w:val="20"/>
              </w:rPr>
              <w:t>In case where the termination of the Provisional Measure as mentioned in paragraph (3) has been decided, importers may file an application for the refund of the payment or the release any security as mentioned in Article 20 paragraph (1) to the minister in charge of finance.</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63"/>
              </w:numPr>
              <w:tabs>
                <w:tab w:val="clear" w:pos="720"/>
              </w:tabs>
              <w:autoSpaceDE w:val="0"/>
              <w:autoSpaceDN w:val="0"/>
              <w:adjustRightInd w:val="0"/>
              <w:ind w:left="318" w:hanging="318"/>
              <w:rPr>
                <w:strike/>
                <w:sz w:val="20"/>
              </w:rPr>
            </w:pPr>
            <w:r w:rsidRPr="0094075F">
              <w:rPr>
                <w:sz w:val="20"/>
              </w:rPr>
              <w:t>The implementing regulation concerning the procedure for the refund of the payment of the Provisional Anti-dumping Duty as</w:t>
            </w:r>
            <w:r w:rsidRPr="0094075F">
              <w:rPr>
                <w:sz w:val="20"/>
                <w:lang w:val="id-ID"/>
              </w:rPr>
              <w:t xml:space="preserve"> </w:t>
            </w:r>
            <w:r w:rsidRPr="0094075F">
              <w:rPr>
                <w:sz w:val="20"/>
              </w:rPr>
              <w:t>mentioned in paragraph (4), shall be regulated further in decree of the minister in charge of finance.</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clear" w:pos="720"/>
                <w:tab w:val="left" w:pos="1500"/>
              </w:tabs>
              <w:jc w:val="center"/>
              <w:rPr>
                <w:b/>
                <w:sz w:val="20"/>
              </w:rPr>
            </w:pPr>
            <w:r w:rsidRPr="0094075F">
              <w:rPr>
                <w:b/>
                <w:bCs/>
                <w:sz w:val="20"/>
              </w:rPr>
              <w:t>Part Five</w:t>
            </w:r>
          </w:p>
        </w:tc>
      </w:tr>
      <w:tr w:rsidR="0094075F" w:rsidRPr="0094075F" w:rsidTr="00DB6248">
        <w:tc>
          <w:tcPr>
            <w:tcW w:w="9214" w:type="dxa"/>
          </w:tcPr>
          <w:p w:rsidR="00D62D21" w:rsidRPr="0094075F" w:rsidRDefault="00D62D21" w:rsidP="00DB6248">
            <w:pPr>
              <w:jc w:val="center"/>
              <w:rPr>
                <w:b/>
                <w:sz w:val="20"/>
              </w:rPr>
            </w:pPr>
            <w:r w:rsidRPr="0094075F">
              <w:rPr>
                <w:b/>
                <w:bCs/>
                <w:sz w:val="20"/>
              </w:rPr>
              <w:t>Undertaking Measures</w:t>
            </w:r>
          </w:p>
        </w:tc>
      </w:tr>
      <w:tr w:rsidR="0094075F" w:rsidRPr="0094075F" w:rsidTr="00DB6248">
        <w:tc>
          <w:tcPr>
            <w:tcW w:w="9214" w:type="dxa"/>
          </w:tcPr>
          <w:p w:rsidR="00D62D21" w:rsidRPr="0094075F" w:rsidRDefault="00D62D21" w:rsidP="00DB6248">
            <w:pP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22</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64"/>
              </w:numPr>
              <w:tabs>
                <w:tab w:val="clear" w:pos="720"/>
              </w:tabs>
              <w:autoSpaceDE w:val="0"/>
              <w:autoSpaceDN w:val="0"/>
              <w:adjustRightInd w:val="0"/>
              <w:ind w:left="318" w:hanging="318"/>
              <w:rPr>
                <w:sz w:val="20"/>
              </w:rPr>
            </w:pPr>
            <w:r w:rsidRPr="0094075F">
              <w:rPr>
                <w:sz w:val="20"/>
              </w:rPr>
              <w:t>Exporters and/or exporter</w:t>
            </w:r>
            <w:r w:rsidR="0024568B">
              <w:rPr>
                <w:sz w:val="20"/>
              </w:rPr>
              <w:t>'</w:t>
            </w:r>
            <w:r w:rsidRPr="0094075F">
              <w:rPr>
                <w:sz w:val="20"/>
              </w:rPr>
              <w:t>s producers or KADI may offer an Undertaking Measure.</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rPr>
          <w:trHeight w:val="1397"/>
        </w:trPr>
        <w:tc>
          <w:tcPr>
            <w:tcW w:w="9214" w:type="dxa"/>
          </w:tcPr>
          <w:p w:rsidR="00D62D21" w:rsidRPr="0094075F" w:rsidRDefault="00D62D21" w:rsidP="00727EE8">
            <w:pPr>
              <w:widowControl w:val="0"/>
              <w:numPr>
                <w:ilvl w:val="0"/>
                <w:numId w:val="64"/>
              </w:numPr>
              <w:tabs>
                <w:tab w:val="clear" w:pos="720"/>
              </w:tabs>
              <w:autoSpaceDE w:val="0"/>
              <w:autoSpaceDN w:val="0"/>
              <w:adjustRightInd w:val="0"/>
              <w:ind w:left="318" w:hanging="318"/>
              <w:rPr>
                <w:sz w:val="20"/>
              </w:rPr>
            </w:pPr>
            <w:r w:rsidRPr="0094075F">
              <w:rPr>
                <w:sz w:val="20"/>
              </w:rPr>
              <w:t xml:space="preserve">An Undertaking Measure offer is </w:t>
            </w:r>
            <w:r w:rsidRPr="0094075F">
              <w:rPr>
                <w:sz w:val="20"/>
                <w:lang w:val="id-ID"/>
              </w:rPr>
              <w:t>f</w:t>
            </w:r>
            <w:r w:rsidRPr="0094075F">
              <w:rPr>
                <w:sz w:val="20"/>
              </w:rPr>
              <w:t>iled</w:t>
            </w:r>
            <w:r w:rsidRPr="0094075F">
              <w:rPr>
                <w:sz w:val="20"/>
                <w:lang w:val="id-ID"/>
              </w:rPr>
              <w:t xml:space="preserve"> </w:t>
            </w:r>
            <w:r w:rsidRPr="0094075F">
              <w:rPr>
                <w:sz w:val="20"/>
              </w:rPr>
              <w:t>by exporters and/or exporter</w:t>
            </w:r>
            <w:r w:rsidR="0024568B">
              <w:rPr>
                <w:sz w:val="20"/>
              </w:rPr>
              <w:t>'</w:t>
            </w:r>
            <w:r w:rsidRPr="0094075F">
              <w:rPr>
                <w:sz w:val="20"/>
              </w:rPr>
              <w:t>s producers to KADI or from KADI to exporters</w:t>
            </w:r>
            <w:r w:rsidRPr="0094075F">
              <w:rPr>
                <w:sz w:val="20"/>
                <w:lang w:val="id-ID"/>
              </w:rPr>
              <w:t xml:space="preserve"> </w:t>
            </w:r>
            <w:r w:rsidRPr="0094075F">
              <w:rPr>
                <w:sz w:val="20"/>
              </w:rPr>
              <w:t>and/or exporter</w:t>
            </w:r>
            <w:r w:rsidR="0024568B">
              <w:rPr>
                <w:sz w:val="20"/>
              </w:rPr>
              <w:t>'</w:t>
            </w:r>
            <w:r w:rsidRPr="0094075F">
              <w:rPr>
                <w:sz w:val="20"/>
              </w:rPr>
              <w:t>s producers at the latest 7 (seven) calendar days since the date of:</w:t>
            </w:r>
          </w:p>
          <w:p w:rsidR="00D62D21" w:rsidRPr="0094075F" w:rsidRDefault="00D62D21" w:rsidP="00DB6248">
            <w:pPr>
              <w:tabs>
                <w:tab w:val="clear" w:pos="720"/>
              </w:tabs>
              <w:ind w:left="318"/>
              <w:rPr>
                <w:sz w:val="20"/>
              </w:rPr>
            </w:pPr>
          </w:p>
          <w:p w:rsidR="00D62D21" w:rsidRPr="0094075F" w:rsidRDefault="00D62D21" w:rsidP="00727EE8">
            <w:pPr>
              <w:widowControl w:val="0"/>
              <w:numPr>
                <w:ilvl w:val="0"/>
                <w:numId w:val="65"/>
              </w:numPr>
              <w:tabs>
                <w:tab w:val="clear" w:pos="720"/>
              </w:tabs>
              <w:autoSpaceDE w:val="0"/>
              <w:autoSpaceDN w:val="0"/>
              <w:adjustRightInd w:val="0"/>
              <w:rPr>
                <w:sz w:val="20"/>
                <w:lang w:val="id-ID"/>
              </w:rPr>
            </w:pPr>
            <w:r w:rsidRPr="0094075F">
              <w:rPr>
                <w:sz w:val="20"/>
              </w:rPr>
              <w:t>the imposition of the Provisional Anti</w:t>
            </w:r>
            <w:r w:rsidRPr="0094075F">
              <w:rPr>
                <w:sz w:val="20"/>
                <w:lang w:val="id-ID"/>
              </w:rPr>
              <w:t>-</w:t>
            </w:r>
            <w:r w:rsidRPr="0094075F">
              <w:rPr>
                <w:sz w:val="20"/>
              </w:rPr>
              <w:t>dumping Duty; or</w:t>
            </w:r>
          </w:p>
          <w:p w:rsidR="00D62D21" w:rsidRPr="0094075F" w:rsidRDefault="00D62D21" w:rsidP="00727EE8">
            <w:pPr>
              <w:widowControl w:val="0"/>
              <w:numPr>
                <w:ilvl w:val="0"/>
                <w:numId w:val="65"/>
              </w:numPr>
              <w:tabs>
                <w:tab w:val="clear" w:pos="720"/>
              </w:tabs>
              <w:autoSpaceDE w:val="0"/>
              <w:autoSpaceDN w:val="0"/>
              <w:adjustRightInd w:val="0"/>
              <w:rPr>
                <w:sz w:val="20"/>
              </w:rPr>
            </w:pPr>
            <w:r w:rsidRPr="0094075F">
              <w:rPr>
                <w:sz w:val="20"/>
              </w:rPr>
              <w:t>the disclosure of preliminary report</w:t>
            </w:r>
            <w:r w:rsidRPr="0094075F">
              <w:rPr>
                <w:sz w:val="20"/>
                <w:lang w:val="id-ID"/>
              </w:rPr>
              <w:t xml:space="preserve"> </w:t>
            </w:r>
            <w:r w:rsidRPr="0094075F">
              <w:rPr>
                <w:sz w:val="20"/>
              </w:rPr>
              <w:t>of the investigation, in case</w:t>
            </w:r>
            <w:r w:rsidRPr="0094075F">
              <w:rPr>
                <w:sz w:val="20"/>
                <w:lang w:val="id-ID"/>
              </w:rPr>
              <w:t xml:space="preserve"> </w:t>
            </w:r>
            <w:r w:rsidRPr="0094075F">
              <w:rPr>
                <w:sz w:val="20"/>
              </w:rPr>
              <w:t>where there is no imposition of any Provisional Anti</w:t>
            </w:r>
            <w:r w:rsidRPr="0094075F">
              <w:rPr>
                <w:sz w:val="20"/>
                <w:lang w:val="id-ID"/>
              </w:rPr>
              <w:t>-</w:t>
            </w:r>
            <w:r w:rsidRPr="0094075F">
              <w:rPr>
                <w:sz w:val="20"/>
              </w:rPr>
              <w:t>dumping Duty.</w:t>
            </w:r>
          </w:p>
        </w:tc>
      </w:tr>
      <w:tr w:rsidR="0094075F" w:rsidRPr="0094075F" w:rsidTr="00DB6248">
        <w:tc>
          <w:tcPr>
            <w:tcW w:w="9214" w:type="dxa"/>
          </w:tcPr>
          <w:p w:rsidR="00D62D21" w:rsidRPr="0094075F" w:rsidRDefault="00D62D21" w:rsidP="00DB6248">
            <w:pPr>
              <w:tabs>
                <w:tab w:val="clear" w:pos="720"/>
              </w:tabs>
              <w:ind w:left="318" w:hanging="426"/>
              <w:rPr>
                <w:iCs/>
                <w:sz w:val="20"/>
              </w:rPr>
            </w:pPr>
          </w:p>
        </w:tc>
      </w:tr>
      <w:tr w:rsidR="0094075F" w:rsidRPr="0094075F" w:rsidTr="00DB6248">
        <w:tc>
          <w:tcPr>
            <w:tcW w:w="9214" w:type="dxa"/>
          </w:tcPr>
          <w:p w:rsidR="00D62D21" w:rsidRPr="0094075F" w:rsidRDefault="00D62D21" w:rsidP="00727EE8">
            <w:pPr>
              <w:widowControl w:val="0"/>
              <w:numPr>
                <w:ilvl w:val="0"/>
                <w:numId w:val="64"/>
              </w:numPr>
              <w:tabs>
                <w:tab w:val="clear" w:pos="720"/>
              </w:tabs>
              <w:autoSpaceDE w:val="0"/>
              <w:autoSpaceDN w:val="0"/>
              <w:adjustRightInd w:val="0"/>
              <w:ind w:left="318" w:hanging="318"/>
              <w:rPr>
                <w:sz w:val="20"/>
              </w:rPr>
            </w:pPr>
            <w:r w:rsidRPr="0094075F">
              <w:rPr>
                <w:sz w:val="20"/>
              </w:rPr>
              <w:t>The Undertaking Measure as mentioned in paragraph (1) may be in the form of Export Price revision or cease of export of the</w:t>
            </w:r>
            <w:r w:rsidRPr="0094075F">
              <w:rPr>
                <w:sz w:val="20"/>
                <w:lang w:val="id-ID"/>
              </w:rPr>
              <w:t xml:space="preserve"> </w:t>
            </w:r>
            <w:r w:rsidRPr="0094075F">
              <w:rPr>
                <w:sz w:val="20"/>
              </w:rPr>
              <w:t>Dumped Products.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64"/>
              </w:numPr>
              <w:tabs>
                <w:tab w:val="clear" w:pos="720"/>
              </w:tabs>
              <w:autoSpaceDE w:val="0"/>
              <w:autoSpaceDN w:val="0"/>
              <w:adjustRightInd w:val="0"/>
              <w:ind w:left="318" w:hanging="318"/>
              <w:rPr>
                <w:sz w:val="20"/>
                <w:lang w:val="id-ID"/>
              </w:rPr>
            </w:pPr>
            <w:r w:rsidRPr="0094075F">
              <w:rPr>
                <w:sz w:val="20"/>
              </w:rPr>
              <w:t>The Undertaking Measure offer by the exporter and/or exporter</w:t>
            </w:r>
            <w:r w:rsidR="0024568B">
              <w:rPr>
                <w:sz w:val="20"/>
              </w:rPr>
              <w:t>'</w:t>
            </w:r>
            <w:r w:rsidRPr="0094075F">
              <w:rPr>
                <w:sz w:val="20"/>
              </w:rPr>
              <w:t>s producers as mentioned in paragraph (1) may be approved</w:t>
            </w:r>
            <w:r w:rsidRPr="0094075F">
              <w:rPr>
                <w:sz w:val="20"/>
                <w:lang w:val="id-ID"/>
              </w:rPr>
              <w:t xml:space="preserve"> </w:t>
            </w:r>
            <w:r w:rsidRPr="0094075F">
              <w:rPr>
                <w:sz w:val="20"/>
              </w:rPr>
              <w:t xml:space="preserve">if the Undertaking Measure would be adequate to remove the injurious effects resulted </w:t>
            </w:r>
            <w:r w:rsidRPr="0094075F">
              <w:rPr>
                <w:sz w:val="20"/>
              </w:rPr>
              <w:lastRenderedPageBreak/>
              <w:t>from imports of the Dumped Products.</w:t>
            </w:r>
          </w:p>
        </w:tc>
      </w:tr>
      <w:tr w:rsidR="0094075F" w:rsidRPr="0094075F" w:rsidTr="00DB6248">
        <w:tc>
          <w:tcPr>
            <w:tcW w:w="9214" w:type="dxa"/>
          </w:tcPr>
          <w:p w:rsidR="00E90740" w:rsidRPr="0094075F" w:rsidRDefault="00E90740" w:rsidP="00DB6248">
            <w:pPr>
              <w:rPr>
                <w:i/>
                <w:iCs/>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23</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66"/>
              </w:numPr>
              <w:tabs>
                <w:tab w:val="clear" w:pos="720"/>
              </w:tabs>
              <w:autoSpaceDE w:val="0"/>
              <w:autoSpaceDN w:val="0"/>
              <w:adjustRightInd w:val="0"/>
              <w:ind w:left="318" w:hanging="284"/>
              <w:rPr>
                <w:sz w:val="20"/>
              </w:rPr>
            </w:pPr>
            <w:r w:rsidRPr="0094075F">
              <w:rPr>
                <w:sz w:val="20"/>
              </w:rPr>
              <w:t>KADI may accept or refuse the Undertaking Measure offer submitted by exporters and/or exporter</w:t>
            </w:r>
            <w:r w:rsidR="0024568B">
              <w:rPr>
                <w:sz w:val="20"/>
              </w:rPr>
              <w:t>'</w:t>
            </w:r>
            <w:r w:rsidRPr="0094075F">
              <w:rPr>
                <w:sz w:val="20"/>
              </w:rPr>
              <w:t>s producers</w:t>
            </w:r>
            <w:r w:rsidRPr="0094075F">
              <w:rPr>
                <w:sz w:val="20"/>
                <w:lang w:val="id-ID"/>
              </w:rPr>
              <w:t>.</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66"/>
              </w:numPr>
              <w:tabs>
                <w:tab w:val="clear" w:pos="720"/>
              </w:tabs>
              <w:autoSpaceDE w:val="0"/>
              <w:autoSpaceDN w:val="0"/>
              <w:adjustRightInd w:val="0"/>
              <w:ind w:left="318" w:hanging="284"/>
              <w:rPr>
                <w:sz w:val="20"/>
              </w:rPr>
            </w:pPr>
            <w:r w:rsidRPr="0094075F">
              <w:rPr>
                <w:sz w:val="20"/>
              </w:rPr>
              <w:t>The acceptance or refusal as mentioned in paragraph (1) shall be informed by KADI to exporters and/or exporter</w:t>
            </w:r>
            <w:r w:rsidR="0024568B">
              <w:rPr>
                <w:sz w:val="20"/>
              </w:rPr>
              <w:t>'</w:t>
            </w:r>
            <w:r w:rsidRPr="0094075F">
              <w:rPr>
                <w:sz w:val="20"/>
              </w:rPr>
              <w:t>s producers.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66"/>
              </w:numPr>
              <w:tabs>
                <w:tab w:val="clear" w:pos="720"/>
              </w:tabs>
              <w:autoSpaceDE w:val="0"/>
              <w:autoSpaceDN w:val="0"/>
              <w:adjustRightInd w:val="0"/>
              <w:ind w:left="318" w:hanging="284"/>
              <w:rPr>
                <w:sz w:val="20"/>
              </w:rPr>
            </w:pPr>
            <w:r w:rsidRPr="0094075F">
              <w:rPr>
                <w:sz w:val="20"/>
              </w:rPr>
              <w:t>In case where KADI accepts the Undertaking Measure offer, KADI shall conclude a Memorandum of Agreement with the</w:t>
            </w:r>
            <w:r w:rsidRPr="0094075F">
              <w:rPr>
                <w:sz w:val="20"/>
                <w:lang w:val="id-ID"/>
              </w:rPr>
              <w:t xml:space="preserve"> </w:t>
            </w:r>
            <w:r w:rsidRPr="0094075F">
              <w:rPr>
                <w:sz w:val="20"/>
              </w:rPr>
              <w:t>exporter or exporter</w:t>
            </w:r>
            <w:r w:rsidR="0024568B">
              <w:rPr>
                <w:sz w:val="20"/>
              </w:rPr>
              <w:t>'</w:t>
            </w:r>
            <w:r w:rsidRPr="0094075F">
              <w:rPr>
                <w:sz w:val="20"/>
              </w:rPr>
              <w:t>s producer that offers the Undertaking Measure.</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66"/>
              </w:numPr>
              <w:tabs>
                <w:tab w:val="clear" w:pos="720"/>
              </w:tabs>
              <w:autoSpaceDE w:val="0"/>
              <w:autoSpaceDN w:val="0"/>
              <w:adjustRightInd w:val="0"/>
              <w:ind w:left="318" w:hanging="284"/>
              <w:rPr>
                <w:sz w:val="20"/>
              </w:rPr>
            </w:pPr>
            <w:r w:rsidRPr="0094075F">
              <w:rPr>
                <w:sz w:val="20"/>
              </w:rPr>
              <w:t>The acceptance or refusal of KADI as mentioned in paragraph (1) shall not terminate the investigation.</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66"/>
              </w:numPr>
              <w:tabs>
                <w:tab w:val="clear" w:pos="720"/>
              </w:tabs>
              <w:autoSpaceDE w:val="0"/>
              <w:autoSpaceDN w:val="0"/>
              <w:adjustRightInd w:val="0"/>
              <w:ind w:left="318" w:hanging="284"/>
              <w:rPr>
                <w:sz w:val="20"/>
              </w:rPr>
            </w:pPr>
            <w:r w:rsidRPr="0094075F">
              <w:rPr>
                <w:sz w:val="20"/>
              </w:rPr>
              <w:t>If KADI accepts the Undertaking Measure offer and based on the final determination of the investigation, Dumped Products</w:t>
            </w:r>
            <w:r w:rsidRPr="0094075F">
              <w:rPr>
                <w:sz w:val="20"/>
                <w:lang w:val="id-ID"/>
              </w:rPr>
              <w:t xml:space="preserve"> </w:t>
            </w:r>
            <w:r w:rsidRPr="0094075F">
              <w:rPr>
                <w:sz w:val="20"/>
              </w:rPr>
              <w:t>causing Injury is found to exist, the Undertaking Measure shall continue.</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Default="00D62D21" w:rsidP="00727EE8">
            <w:pPr>
              <w:widowControl w:val="0"/>
              <w:numPr>
                <w:ilvl w:val="0"/>
                <w:numId w:val="66"/>
              </w:numPr>
              <w:tabs>
                <w:tab w:val="clear" w:pos="720"/>
              </w:tabs>
              <w:autoSpaceDE w:val="0"/>
              <w:autoSpaceDN w:val="0"/>
              <w:adjustRightInd w:val="0"/>
              <w:spacing w:line="230" w:lineRule="exact"/>
              <w:ind w:left="318" w:hanging="284"/>
              <w:rPr>
                <w:sz w:val="20"/>
              </w:rPr>
            </w:pPr>
            <w:r w:rsidRPr="0094075F">
              <w:rPr>
                <w:sz w:val="20"/>
              </w:rPr>
              <w:t>If KADI accepts the Undertaking Measure offer and based on the final determination of the investigation Dumped Products</w:t>
            </w:r>
            <w:r w:rsidRPr="0094075F">
              <w:rPr>
                <w:sz w:val="20"/>
                <w:lang w:val="id-ID"/>
              </w:rPr>
              <w:t xml:space="preserve"> </w:t>
            </w:r>
            <w:r w:rsidRPr="0094075F">
              <w:rPr>
                <w:sz w:val="20"/>
              </w:rPr>
              <w:t>causing Injury is found not to exist, the Undertaking Measure shall be terminated, except if the absence of Injury is due to the</w:t>
            </w:r>
            <w:r w:rsidRPr="0094075F">
              <w:rPr>
                <w:sz w:val="20"/>
                <w:lang w:val="id-ID"/>
              </w:rPr>
              <w:t xml:space="preserve"> </w:t>
            </w:r>
            <w:r w:rsidRPr="0094075F">
              <w:rPr>
                <w:sz w:val="20"/>
              </w:rPr>
              <w:t>implementation of the Undertaking Measure.</w:t>
            </w:r>
          </w:p>
          <w:p w:rsidR="003D7308" w:rsidRPr="0094075F" w:rsidRDefault="003D7308" w:rsidP="003D7308">
            <w:pPr>
              <w:widowControl w:val="0"/>
              <w:tabs>
                <w:tab w:val="clear" w:pos="720"/>
              </w:tabs>
              <w:autoSpaceDE w:val="0"/>
              <w:autoSpaceDN w:val="0"/>
              <w:adjustRightInd w:val="0"/>
              <w:spacing w:line="230" w:lineRule="exact"/>
              <w:ind w:left="34"/>
              <w:rPr>
                <w:sz w:val="20"/>
              </w:rPr>
            </w:pPr>
          </w:p>
        </w:tc>
      </w:tr>
      <w:tr w:rsidR="0094075F" w:rsidRPr="0094075F" w:rsidTr="00DB6248">
        <w:tc>
          <w:tcPr>
            <w:tcW w:w="9214" w:type="dxa"/>
          </w:tcPr>
          <w:p w:rsidR="00D62D21" w:rsidRPr="0094075F" w:rsidRDefault="00D62D21" w:rsidP="00727EE8">
            <w:pPr>
              <w:widowControl w:val="0"/>
              <w:numPr>
                <w:ilvl w:val="0"/>
                <w:numId w:val="66"/>
              </w:numPr>
              <w:tabs>
                <w:tab w:val="clear" w:pos="720"/>
              </w:tabs>
              <w:autoSpaceDE w:val="0"/>
              <w:autoSpaceDN w:val="0"/>
              <w:adjustRightInd w:val="0"/>
              <w:ind w:left="318" w:hanging="284"/>
              <w:rPr>
                <w:sz w:val="20"/>
              </w:rPr>
            </w:pPr>
            <w:r w:rsidRPr="0094075F">
              <w:rPr>
                <w:sz w:val="20"/>
              </w:rPr>
              <w:t xml:space="preserve">During the </w:t>
            </w:r>
            <w:r w:rsidRPr="0094075F">
              <w:rPr>
                <w:sz w:val="20"/>
                <w:lang w:val="id-ID"/>
              </w:rPr>
              <w:t>i</w:t>
            </w:r>
            <w:r w:rsidRPr="0094075F">
              <w:rPr>
                <w:sz w:val="20"/>
              </w:rPr>
              <w:t>mplementation</w:t>
            </w:r>
            <w:r w:rsidRPr="0094075F">
              <w:rPr>
                <w:sz w:val="20"/>
                <w:lang w:val="id-ID"/>
              </w:rPr>
              <w:t xml:space="preserve"> </w:t>
            </w:r>
            <w:r w:rsidRPr="0094075F">
              <w:rPr>
                <w:sz w:val="20"/>
              </w:rPr>
              <w:t>of the Undertaking Measure, the exporter and/or exporter</w:t>
            </w:r>
            <w:r w:rsidR="0024568B">
              <w:rPr>
                <w:sz w:val="20"/>
              </w:rPr>
              <w:t>'</w:t>
            </w:r>
            <w:r w:rsidRPr="0094075F">
              <w:rPr>
                <w:sz w:val="20"/>
              </w:rPr>
              <w:t>s producer:</w:t>
            </w:r>
          </w:p>
          <w:p w:rsidR="00D62D21" w:rsidRPr="0094075F" w:rsidRDefault="00D62D21" w:rsidP="00727EE8">
            <w:pPr>
              <w:widowControl w:val="0"/>
              <w:numPr>
                <w:ilvl w:val="0"/>
                <w:numId w:val="67"/>
              </w:numPr>
              <w:tabs>
                <w:tab w:val="clear" w:pos="720"/>
              </w:tabs>
              <w:autoSpaceDE w:val="0"/>
              <w:autoSpaceDN w:val="0"/>
              <w:adjustRightInd w:val="0"/>
              <w:ind w:left="601" w:hanging="283"/>
              <w:rPr>
                <w:sz w:val="20"/>
              </w:rPr>
            </w:pPr>
            <w:r w:rsidRPr="0094075F">
              <w:rPr>
                <w:sz w:val="20"/>
              </w:rPr>
              <w:t>periodically inform the implementation of the Undertaking Measure to KADI; and</w:t>
            </w:r>
          </w:p>
          <w:p w:rsidR="00D62D21" w:rsidRPr="0094075F" w:rsidRDefault="00D62D21" w:rsidP="00727EE8">
            <w:pPr>
              <w:widowControl w:val="0"/>
              <w:numPr>
                <w:ilvl w:val="0"/>
                <w:numId w:val="67"/>
              </w:numPr>
              <w:tabs>
                <w:tab w:val="clear" w:pos="720"/>
              </w:tabs>
              <w:autoSpaceDE w:val="0"/>
              <w:autoSpaceDN w:val="0"/>
              <w:adjustRightInd w:val="0"/>
              <w:ind w:left="601" w:hanging="283"/>
              <w:rPr>
                <w:sz w:val="20"/>
              </w:rPr>
            </w:pPr>
            <w:r w:rsidRPr="0094075F">
              <w:rPr>
                <w:sz w:val="20"/>
              </w:rPr>
              <w:t>must be willing to be verified.</w:t>
            </w:r>
          </w:p>
        </w:tc>
      </w:tr>
      <w:tr w:rsidR="0094075F" w:rsidRPr="0094075F" w:rsidTr="00DB6248">
        <w:tc>
          <w:tcPr>
            <w:tcW w:w="9214" w:type="dxa"/>
          </w:tcPr>
          <w:p w:rsidR="00D62D21" w:rsidRPr="0094075F" w:rsidRDefault="00D62D21" w:rsidP="00DB6248">
            <w:pPr>
              <w:tabs>
                <w:tab w:val="clear" w:pos="720"/>
              </w:tabs>
              <w:ind w:left="318"/>
              <w:rPr>
                <w:sz w:val="20"/>
              </w:rPr>
            </w:pPr>
            <w:r w:rsidRPr="0094075F">
              <w:rPr>
                <w:sz w:val="20"/>
              </w:rPr>
              <w:t xml:space="preserve"> </w:t>
            </w:r>
          </w:p>
        </w:tc>
      </w:tr>
      <w:tr w:rsidR="0094075F" w:rsidRPr="0094075F" w:rsidTr="00DB6248">
        <w:tc>
          <w:tcPr>
            <w:tcW w:w="9214" w:type="dxa"/>
          </w:tcPr>
          <w:p w:rsidR="00D62D21" w:rsidRPr="0094075F" w:rsidRDefault="00D62D21" w:rsidP="00727EE8">
            <w:pPr>
              <w:widowControl w:val="0"/>
              <w:numPr>
                <w:ilvl w:val="0"/>
                <w:numId w:val="66"/>
              </w:numPr>
              <w:tabs>
                <w:tab w:val="clear" w:pos="720"/>
              </w:tabs>
              <w:autoSpaceDE w:val="0"/>
              <w:autoSpaceDN w:val="0"/>
              <w:adjustRightInd w:val="0"/>
              <w:ind w:left="318" w:hanging="284"/>
              <w:rPr>
                <w:sz w:val="20"/>
              </w:rPr>
            </w:pPr>
            <w:r w:rsidRPr="0094075F">
              <w:rPr>
                <w:sz w:val="20"/>
              </w:rPr>
              <w:t>The implementing regulation concerning the Undertaking Measure shall be regulated by the Ministerial Decree.</w:t>
            </w:r>
            <w:r w:rsidRPr="0094075F">
              <w:rPr>
                <w:sz w:val="20"/>
                <w:lang w:val="id-ID"/>
              </w:rPr>
              <w:t xml:space="preserve"> </w:t>
            </w:r>
            <w:r w:rsidRPr="0094075F">
              <w:rPr>
                <w:sz w:val="20"/>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24</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Default="00D62D21" w:rsidP="00DB6248">
            <w:pPr>
              <w:rPr>
                <w:sz w:val="20"/>
              </w:rPr>
            </w:pPr>
            <w:r w:rsidRPr="0094075F">
              <w:rPr>
                <w:sz w:val="20"/>
              </w:rPr>
              <w:t>In case where an Undertaking Measure is not executed in accordance to the Memorandum of Agreement:</w:t>
            </w:r>
          </w:p>
          <w:p w:rsidR="001542B9" w:rsidRPr="0094075F" w:rsidRDefault="001542B9" w:rsidP="00DB6248">
            <w:pPr>
              <w:rPr>
                <w:sz w:val="20"/>
                <w:lang w:val="id-ID"/>
              </w:rPr>
            </w:pPr>
          </w:p>
          <w:p w:rsidR="00D62D21" w:rsidRPr="0094075F" w:rsidRDefault="00D62D21" w:rsidP="00727EE8">
            <w:pPr>
              <w:widowControl w:val="0"/>
              <w:numPr>
                <w:ilvl w:val="0"/>
                <w:numId w:val="68"/>
              </w:numPr>
              <w:tabs>
                <w:tab w:val="clear" w:pos="720"/>
              </w:tabs>
              <w:autoSpaceDE w:val="0"/>
              <w:autoSpaceDN w:val="0"/>
              <w:adjustRightInd w:val="0"/>
              <w:ind w:left="318" w:hanging="284"/>
              <w:rPr>
                <w:sz w:val="20"/>
              </w:rPr>
            </w:pPr>
            <w:r w:rsidRPr="0094075F">
              <w:rPr>
                <w:sz w:val="20"/>
              </w:rPr>
              <w:t>the subsequent importation of Dumped Products shall be imposed with the Provisional Measure as mentioned in Article 18; or</w:t>
            </w:r>
          </w:p>
          <w:p w:rsidR="00D62D21" w:rsidRPr="0094075F" w:rsidRDefault="00D62D21" w:rsidP="00727EE8">
            <w:pPr>
              <w:widowControl w:val="0"/>
              <w:numPr>
                <w:ilvl w:val="0"/>
                <w:numId w:val="68"/>
              </w:numPr>
              <w:tabs>
                <w:tab w:val="clear" w:pos="720"/>
              </w:tabs>
              <w:autoSpaceDE w:val="0"/>
              <w:autoSpaceDN w:val="0"/>
              <w:adjustRightInd w:val="0"/>
              <w:spacing w:line="181" w:lineRule="exact"/>
              <w:ind w:left="318" w:hanging="284"/>
              <w:rPr>
                <w:sz w:val="20"/>
                <w:lang w:val="id-ID"/>
              </w:rPr>
            </w:pPr>
            <w:r w:rsidRPr="0094075F">
              <w:rPr>
                <w:sz w:val="20"/>
              </w:rPr>
              <w:t>KADI shall continue the process of imposing the Anti</w:t>
            </w:r>
            <w:r w:rsidRPr="0094075F">
              <w:rPr>
                <w:sz w:val="20"/>
                <w:lang w:val="id-ID"/>
              </w:rPr>
              <w:t>-</w:t>
            </w:r>
            <w:r w:rsidRPr="0094075F">
              <w:rPr>
                <w:sz w:val="20"/>
              </w:rPr>
              <w:t>dumping Duty.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Part Six</w:t>
            </w:r>
          </w:p>
        </w:tc>
      </w:tr>
      <w:tr w:rsidR="0094075F" w:rsidRPr="0094075F" w:rsidTr="00DB6248">
        <w:tc>
          <w:tcPr>
            <w:tcW w:w="9214" w:type="dxa"/>
          </w:tcPr>
          <w:p w:rsidR="00D62D21" w:rsidRPr="0094075F" w:rsidRDefault="00D62D21" w:rsidP="00DB6248">
            <w:pPr>
              <w:jc w:val="center"/>
              <w:rPr>
                <w:b/>
                <w:sz w:val="20"/>
              </w:rPr>
            </w:pPr>
            <w:r w:rsidRPr="0094075F">
              <w:rPr>
                <w:b/>
                <w:bCs/>
                <w:sz w:val="20"/>
              </w:rPr>
              <w:t>Imposition of the Anti</w:t>
            </w:r>
            <w:r w:rsidRPr="0094075F">
              <w:rPr>
                <w:b/>
                <w:bCs/>
                <w:sz w:val="20"/>
                <w:lang w:val="id-ID"/>
              </w:rPr>
              <w:t>-</w:t>
            </w:r>
            <w:r w:rsidRPr="0094075F">
              <w:rPr>
                <w:b/>
                <w:bCs/>
                <w:sz w:val="20"/>
              </w:rPr>
              <w:t>dumping Duty</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25</w:t>
            </w:r>
          </w:p>
        </w:tc>
      </w:tr>
      <w:tr w:rsidR="0094075F" w:rsidRPr="0094075F" w:rsidTr="00DB6248">
        <w:tc>
          <w:tcPr>
            <w:tcW w:w="9214" w:type="dxa"/>
          </w:tcPr>
          <w:p w:rsidR="00D62D21" w:rsidRPr="0094075F" w:rsidRDefault="00D62D21" w:rsidP="00DB6248">
            <w:pPr>
              <w:rPr>
                <w:sz w:val="20"/>
              </w:rPr>
            </w:pPr>
          </w:p>
        </w:tc>
      </w:tr>
      <w:tr w:rsidR="0094075F" w:rsidRPr="0094075F" w:rsidTr="00E90740">
        <w:trPr>
          <w:trHeight w:val="674"/>
        </w:trPr>
        <w:tc>
          <w:tcPr>
            <w:tcW w:w="9214" w:type="dxa"/>
          </w:tcPr>
          <w:p w:rsidR="00D62D21" w:rsidRPr="0094075F" w:rsidRDefault="00D62D21" w:rsidP="00727EE8">
            <w:pPr>
              <w:widowControl w:val="0"/>
              <w:numPr>
                <w:ilvl w:val="0"/>
                <w:numId w:val="69"/>
              </w:numPr>
              <w:tabs>
                <w:tab w:val="clear" w:pos="720"/>
              </w:tabs>
              <w:autoSpaceDE w:val="0"/>
              <w:autoSpaceDN w:val="0"/>
              <w:adjustRightInd w:val="0"/>
              <w:ind w:left="318" w:hanging="318"/>
              <w:rPr>
                <w:sz w:val="20"/>
                <w:lang w:val="id-ID"/>
              </w:rPr>
            </w:pPr>
            <w:r w:rsidRPr="0094075F">
              <w:rPr>
                <w:sz w:val="20"/>
              </w:rPr>
              <w:t>In order to obtain the considerations of national interests, the Minister shall submit KADI</w:t>
            </w:r>
            <w:r w:rsidR="0024568B">
              <w:rPr>
                <w:sz w:val="20"/>
              </w:rPr>
              <w:t>'</w:t>
            </w:r>
            <w:r w:rsidRPr="0094075F">
              <w:rPr>
                <w:sz w:val="20"/>
              </w:rPr>
              <w:t>s recommendation as mentioned in Article 10 paragraph (2) to ministers and/or heads of non-ministerial governmental institutions that are related to the</w:t>
            </w:r>
            <w:r w:rsidRPr="0094075F">
              <w:rPr>
                <w:sz w:val="20"/>
                <w:lang w:val="id-ID"/>
              </w:rPr>
              <w:t xml:space="preserve"> </w:t>
            </w:r>
            <w:r w:rsidRPr="0094075F">
              <w:rPr>
                <w:sz w:val="20"/>
              </w:rPr>
              <w:t>Products Under Investigation.</w:t>
            </w:r>
          </w:p>
        </w:tc>
      </w:tr>
      <w:tr w:rsidR="0094075F" w:rsidRPr="0094075F" w:rsidTr="00DB6248">
        <w:tc>
          <w:tcPr>
            <w:tcW w:w="9214" w:type="dxa"/>
          </w:tcPr>
          <w:p w:rsidR="00D62D21" w:rsidRPr="0094075F" w:rsidRDefault="00D62D21" w:rsidP="00DB6248">
            <w:pPr>
              <w:tabs>
                <w:tab w:val="clear" w:pos="720"/>
              </w:tabs>
              <w:rPr>
                <w:i/>
                <w:iCs/>
                <w:sz w:val="20"/>
              </w:rPr>
            </w:pPr>
          </w:p>
        </w:tc>
      </w:tr>
      <w:tr w:rsidR="0094075F" w:rsidRPr="0094075F" w:rsidTr="00DB6248">
        <w:tc>
          <w:tcPr>
            <w:tcW w:w="9214" w:type="dxa"/>
          </w:tcPr>
          <w:p w:rsidR="00D62D21" w:rsidRPr="0094075F" w:rsidRDefault="00D62D21" w:rsidP="00727EE8">
            <w:pPr>
              <w:widowControl w:val="0"/>
              <w:numPr>
                <w:ilvl w:val="0"/>
                <w:numId w:val="69"/>
              </w:numPr>
              <w:tabs>
                <w:tab w:val="clear" w:pos="720"/>
              </w:tabs>
              <w:autoSpaceDE w:val="0"/>
              <w:autoSpaceDN w:val="0"/>
              <w:adjustRightInd w:val="0"/>
              <w:ind w:left="318" w:hanging="318"/>
              <w:rPr>
                <w:sz w:val="20"/>
              </w:rPr>
            </w:pPr>
            <w:r w:rsidRPr="0094075F">
              <w:rPr>
                <w:sz w:val="20"/>
              </w:rPr>
              <w:t>The ministers and/or the heads of non-ministerial governmental institutions as mentioned in paragraph (1) shall provide</w:t>
            </w:r>
            <w:r w:rsidRPr="0094075F">
              <w:rPr>
                <w:sz w:val="20"/>
                <w:lang w:val="id-ID"/>
              </w:rPr>
              <w:t xml:space="preserve"> </w:t>
            </w:r>
            <w:r w:rsidRPr="0094075F">
              <w:rPr>
                <w:sz w:val="20"/>
              </w:rPr>
              <w:t>considerations within a time period of 14 (fourteen) working days since the date of the Minister</w:t>
            </w:r>
            <w:r w:rsidR="0024568B">
              <w:rPr>
                <w:sz w:val="20"/>
              </w:rPr>
              <w:t>'</w:t>
            </w:r>
            <w:r w:rsidRPr="0094075F">
              <w:rPr>
                <w:sz w:val="20"/>
              </w:rPr>
              <w:t>s letter requesting for such</w:t>
            </w:r>
            <w:r w:rsidRPr="0094075F">
              <w:rPr>
                <w:sz w:val="20"/>
                <w:lang w:val="id-ID"/>
              </w:rPr>
              <w:t xml:space="preserve"> </w:t>
            </w:r>
            <w:r w:rsidRPr="0094075F">
              <w:rPr>
                <w:sz w:val="20"/>
              </w:rPr>
              <w:t>considerations.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69"/>
              </w:numPr>
              <w:tabs>
                <w:tab w:val="clear" w:pos="720"/>
              </w:tabs>
              <w:autoSpaceDE w:val="0"/>
              <w:autoSpaceDN w:val="0"/>
              <w:adjustRightInd w:val="0"/>
              <w:ind w:left="318" w:hanging="318"/>
              <w:rPr>
                <w:sz w:val="20"/>
              </w:rPr>
            </w:pPr>
            <w:r w:rsidRPr="0094075F">
              <w:rPr>
                <w:sz w:val="20"/>
              </w:rPr>
              <w:t>If in the period of 14 (fourteen) working days as mentioned in paragraph (2), the ministers and/or the heads of</w:t>
            </w:r>
            <w:r w:rsidRPr="0094075F">
              <w:rPr>
                <w:sz w:val="20"/>
                <w:lang w:val="id-ID"/>
              </w:rPr>
              <w:t xml:space="preserve"> </w:t>
            </w:r>
            <w:r w:rsidRPr="0094075F">
              <w:rPr>
                <w:sz w:val="20"/>
              </w:rPr>
              <w:t>non-ministerial governmental institutions that are related to the Products Under Investigation do not provide their</w:t>
            </w:r>
            <w:r w:rsidRPr="0094075F">
              <w:rPr>
                <w:sz w:val="20"/>
                <w:lang w:val="id-ID"/>
              </w:rPr>
              <w:t xml:space="preserve"> </w:t>
            </w:r>
            <w:r w:rsidRPr="0094075F">
              <w:rPr>
                <w:sz w:val="20"/>
              </w:rPr>
              <w:t>considerations, they shall be deemed to have agreed to KADI</w:t>
            </w:r>
            <w:r w:rsidR="0024568B">
              <w:rPr>
                <w:sz w:val="20"/>
              </w:rPr>
              <w:t>'</w:t>
            </w:r>
            <w:r w:rsidRPr="0094075F">
              <w:rPr>
                <w:sz w:val="20"/>
              </w:rPr>
              <w:t>s recommendations.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69"/>
              </w:numPr>
              <w:tabs>
                <w:tab w:val="clear" w:pos="720"/>
              </w:tabs>
              <w:autoSpaceDE w:val="0"/>
              <w:autoSpaceDN w:val="0"/>
              <w:adjustRightInd w:val="0"/>
              <w:ind w:left="318" w:hanging="318"/>
              <w:rPr>
                <w:sz w:val="20"/>
              </w:rPr>
            </w:pPr>
            <w:r w:rsidRPr="0094075F">
              <w:rPr>
                <w:sz w:val="20"/>
              </w:rPr>
              <w:t>Based on the considerations as mentioned in paragraph (2) and paragraph (3), the Minister shall decide whether to accept or</w:t>
            </w:r>
            <w:r w:rsidRPr="0094075F">
              <w:rPr>
                <w:sz w:val="20"/>
                <w:lang w:val="id-ID"/>
              </w:rPr>
              <w:t xml:space="preserve"> </w:t>
            </w:r>
            <w:r w:rsidRPr="0094075F">
              <w:rPr>
                <w:sz w:val="20"/>
              </w:rPr>
              <w:t>to refuse KADI</w:t>
            </w:r>
            <w:r w:rsidR="0024568B">
              <w:rPr>
                <w:sz w:val="20"/>
              </w:rPr>
              <w:t>'</w:t>
            </w:r>
            <w:r w:rsidRPr="0094075F">
              <w:rPr>
                <w:sz w:val="20"/>
              </w:rPr>
              <w:t>s recommendations within a time period of 45 (forty five) working days since the date of KADI</w:t>
            </w:r>
            <w:r w:rsidR="0024568B">
              <w:rPr>
                <w:sz w:val="20"/>
              </w:rPr>
              <w:t>'</w:t>
            </w:r>
            <w:r w:rsidRPr="0094075F">
              <w:rPr>
                <w:sz w:val="20"/>
              </w:rPr>
              <w:t>s</w:t>
            </w:r>
            <w:r w:rsidRPr="0094075F">
              <w:rPr>
                <w:sz w:val="20"/>
                <w:lang w:val="id-ID"/>
              </w:rPr>
              <w:t xml:space="preserve"> </w:t>
            </w:r>
            <w:r w:rsidRPr="0094075F">
              <w:rPr>
                <w:sz w:val="20"/>
              </w:rPr>
              <w:t>recommendations.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Default="00D62D21" w:rsidP="00727EE8">
            <w:pPr>
              <w:widowControl w:val="0"/>
              <w:numPr>
                <w:ilvl w:val="0"/>
                <w:numId w:val="69"/>
              </w:numPr>
              <w:tabs>
                <w:tab w:val="clear" w:pos="720"/>
              </w:tabs>
              <w:autoSpaceDE w:val="0"/>
              <w:autoSpaceDN w:val="0"/>
              <w:adjustRightInd w:val="0"/>
              <w:ind w:left="318" w:hanging="318"/>
              <w:rPr>
                <w:sz w:val="20"/>
              </w:rPr>
            </w:pPr>
            <w:r w:rsidRPr="0094075F">
              <w:rPr>
                <w:sz w:val="20"/>
              </w:rPr>
              <w:t>In case where the Minister accepts KADI</w:t>
            </w:r>
            <w:r w:rsidR="0024568B">
              <w:rPr>
                <w:sz w:val="20"/>
              </w:rPr>
              <w:t>'</w:t>
            </w:r>
            <w:r w:rsidRPr="0094075F">
              <w:rPr>
                <w:sz w:val="20"/>
              </w:rPr>
              <w:t>s recommendations, the Minister shall, within the time period as mentioned in</w:t>
            </w:r>
            <w:r w:rsidRPr="0094075F">
              <w:rPr>
                <w:sz w:val="20"/>
                <w:lang w:val="id-ID"/>
              </w:rPr>
              <w:t xml:space="preserve"> </w:t>
            </w:r>
            <w:r w:rsidRPr="0094075F">
              <w:rPr>
                <w:sz w:val="20"/>
              </w:rPr>
              <w:t>paragraph (4), provide a letter to the minister in charge of finance regarding his/her</w:t>
            </w:r>
            <w:r w:rsidRPr="0094075F">
              <w:rPr>
                <w:sz w:val="20"/>
                <w:lang w:val="id-ID"/>
              </w:rPr>
              <w:t xml:space="preserve"> </w:t>
            </w:r>
            <w:r w:rsidRPr="0094075F">
              <w:rPr>
                <w:sz w:val="20"/>
              </w:rPr>
              <w:t>decision, including:</w:t>
            </w:r>
          </w:p>
          <w:p w:rsidR="001542B9" w:rsidRPr="0094075F" w:rsidRDefault="001542B9" w:rsidP="001542B9">
            <w:pPr>
              <w:widowControl w:val="0"/>
              <w:tabs>
                <w:tab w:val="clear" w:pos="720"/>
              </w:tabs>
              <w:autoSpaceDE w:val="0"/>
              <w:autoSpaceDN w:val="0"/>
              <w:adjustRightInd w:val="0"/>
              <w:rPr>
                <w:sz w:val="20"/>
              </w:rPr>
            </w:pPr>
          </w:p>
          <w:p w:rsidR="00D62D21" w:rsidRPr="0094075F" w:rsidRDefault="00D62D21" w:rsidP="00727EE8">
            <w:pPr>
              <w:widowControl w:val="0"/>
              <w:numPr>
                <w:ilvl w:val="0"/>
                <w:numId w:val="70"/>
              </w:numPr>
              <w:tabs>
                <w:tab w:val="clear" w:pos="720"/>
              </w:tabs>
              <w:autoSpaceDE w:val="0"/>
              <w:autoSpaceDN w:val="0"/>
              <w:adjustRightInd w:val="0"/>
              <w:ind w:left="601" w:hanging="283"/>
              <w:rPr>
                <w:sz w:val="20"/>
              </w:rPr>
            </w:pPr>
            <w:r w:rsidRPr="0094075F">
              <w:rPr>
                <w:sz w:val="20"/>
              </w:rPr>
              <w:t>the rate of the Anti</w:t>
            </w:r>
            <w:r w:rsidRPr="0094075F">
              <w:rPr>
                <w:sz w:val="20"/>
                <w:lang w:val="id-ID"/>
              </w:rPr>
              <w:t>-</w:t>
            </w:r>
            <w:r w:rsidRPr="0094075F">
              <w:rPr>
                <w:sz w:val="20"/>
              </w:rPr>
              <w:t>dumping Duty; and</w:t>
            </w:r>
          </w:p>
          <w:p w:rsidR="00D62D21" w:rsidRPr="0094075F" w:rsidRDefault="00D62D21" w:rsidP="00727EE8">
            <w:pPr>
              <w:widowControl w:val="0"/>
              <w:numPr>
                <w:ilvl w:val="0"/>
                <w:numId w:val="70"/>
              </w:numPr>
              <w:tabs>
                <w:tab w:val="clear" w:pos="720"/>
              </w:tabs>
              <w:autoSpaceDE w:val="0"/>
              <w:autoSpaceDN w:val="0"/>
              <w:adjustRightInd w:val="0"/>
              <w:ind w:left="601" w:hanging="283"/>
              <w:rPr>
                <w:sz w:val="20"/>
              </w:rPr>
            </w:pPr>
            <w:r w:rsidRPr="0094075F">
              <w:rPr>
                <w:sz w:val="20"/>
              </w:rPr>
              <w:t>the time period for the imposition of the Anti</w:t>
            </w:r>
            <w:r w:rsidRPr="0094075F">
              <w:rPr>
                <w:sz w:val="20"/>
                <w:lang w:val="id-ID"/>
              </w:rPr>
              <w:t>-</w:t>
            </w:r>
            <w:r w:rsidRPr="0094075F">
              <w:rPr>
                <w:sz w:val="20"/>
              </w:rPr>
              <w:t>dumping Duty.</w:t>
            </w:r>
          </w:p>
        </w:tc>
      </w:tr>
      <w:tr w:rsidR="0094075F" w:rsidRPr="0094075F" w:rsidTr="00DB6248">
        <w:tc>
          <w:tcPr>
            <w:tcW w:w="9214" w:type="dxa"/>
          </w:tcPr>
          <w:p w:rsidR="001542B9" w:rsidRDefault="001542B9" w:rsidP="00DB6248">
            <w:pPr>
              <w:rPr>
                <w:sz w:val="20"/>
              </w:rPr>
            </w:pPr>
          </w:p>
          <w:p w:rsidR="001542B9" w:rsidRPr="0094075F" w:rsidRDefault="001542B9" w:rsidP="00DB6248">
            <w:pPr>
              <w:rPr>
                <w:sz w:val="20"/>
              </w:rPr>
            </w:pPr>
          </w:p>
        </w:tc>
      </w:tr>
      <w:tr w:rsidR="0094075F" w:rsidRPr="0094075F" w:rsidTr="00DB6248">
        <w:tc>
          <w:tcPr>
            <w:tcW w:w="9214" w:type="dxa"/>
          </w:tcPr>
          <w:p w:rsidR="00D62D21" w:rsidRPr="0094075F" w:rsidRDefault="00D62D21" w:rsidP="00DB6248">
            <w:pPr>
              <w:tabs>
                <w:tab w:val="clear" w:pos="720"/>
                <w:tab w:val="left" w:pos="1335"/>
              </w:tabs>
              <w:jc w:val="center"/>
              <w:rPr>
                <w:b/>
                <w:sz w:val="20"/>
              </w:rPr>
            </w:pPr>
            <w:r w:rsidRPr="0094075F">
              <w:rPr>
                <w:b/>
                <w:bCs/>
                <w:sz w:val="20"/>
              </w:rPr>
              <w:t>Article 26</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72"/>
              </w:numPr>
              <w:tabs>
                <w:tab w:val="clear" w:pos="720"/>
              </w:tabs>
              <w:autoSpaceDE w:val="0"/>
              <w:autoSpaceDN w:val="0"/>
              <w:adjustRightInd w:val="0"/>
              <w:ind w:left="318" w:hanging="318"/>
              <w:rPr>
                <w:sz w:val="20"/>
                <w:lang w:val="id-ID"/>
              </w:rPr>
            </w:pPr>
            <w:r w:rsidRPr="0094075F">
              <w:rPr>
                <w:sz w:val="20"/>
              </w:rPr>
              <w:t>The rate of the Anti</w:t>
            </w:r>
            <w:r w:rsidRPr="0094075F">
              <w:rPr>
                <w:sz w:val="20"/>
                <w:lang w:val="id-ID"/>
              </w:rPr>
              <w:t>-</w:t>
            </w:r>
            <w:r w:rsidRPr="0094075F">
              <w:rPr>
                <w:sz w:val="20"/>
              </w:rPr>
              <w:t>dumping Duty imposed on products exported by non-examined exporters or exporter</w:t>
            </w:r>
            <w:r w:rsidR="0024568B">
              <w:rPr>
                <w:sz w:val="20"/>
              </w:rPr>
              <w:t>'</w:t>
            </w:r>
            <w:r w:rsidRPr="0094075F">
              <w:rPr>
                <w:sz w:val="20"/>
              </w:rPr>
              <w:t>s producers in the</w:t>
            </w:r>
            <w:r w:rsidRPr="0094075F">
              <w:rPr>
                <w:sz w:val="20"/>
                <w:lang w:val="id-ID"/>
              </w:rPr>
              <w:t xml:space="preserve"> </w:t>
            </w:r>
            <w:r w:rsidRPr="0094075F">
              <w:rPr>
                <w:sz w:val="20"/>
              </w:rPr>
              <w:t>investigation, as mentioned in Article 12 paragraph (1), shall be applied not exceed to:</w:t>
            </w:r>
            <w:r w:rsidRPr="0094075F">
              <w:rPr>
                <w:sz w:val="20"/>
                <w:lang w:val="id-ID"/>
              </w:rPr>
              <w:t xml:space="preserve"> </w:t>
            </w:r>
          </w:p>
          <w:p w:rsidR="00D62D21" w:rsidRPr="00637A6E" w:rsidRDefault="00D62D21" w:rsidP="00637A6E">
            <w:pPr>
              <w:tabs>
                <w:tab w:val="clear" w:pos="720"/>
              </w:tabs>
              <w:rPr>
                <w:sz w:val="20"/>
              </w:rPr>
            </w:pPr>
          </w:p>
          <w:p w:rsidR="00D62D21" w:rsidRPr="0094075F" w:rsidRDefault="00D62D21" w:rsidP="00727EE8">
            <w:pPr>
              <w:widowControl w:val="0"/>
              <w:numPr>
                <w:ilvl w:val="0"/>
                <w:numId w:val="71"/>
              </w:numPr>
              <w:tabs>
                <w:tab w:val="clear" w:pos="720"/>
              </w:tabs>
              <w:autoSpaceDE w:val="0"/>
              <w:autoSpaceDN w:val="0"/>
              <w:adjustRightInd w:val="0"/>
              <w:ind w:left="601" w:hanging="283"/>
              <w:rPr>
                <w:sz w:val="20"/>
                <w:lang w:val="id-ID"/>
              </w:rPr>
            </w:pPr>
            <w:r w:rsidRPr="0094075F">
              <w:rPr>
                <w:sz w:val="20"/>
              </w:rPr>
              <w:t>The weighted average of the Dumping Margin established based on evidence and information from the investigated</w:t>
            </w:r>
            <w:r w:rsidRPr="0094075F">
              <w:rPr>
                <w:sz w:val="20"/>
                <w:lang w:val="id-ID"/>
              </w:rPr>
              <w:t xml:space="preserve"> </w:t>
            </w:r>
            <w:r w:rsidRPr="0094075F">
              <w:rPr>
                <w:sz w:val="20"/>
              </w:rPr>
              <w:t>selected exporters or exporter</w:t>
            </w:r>
            <w:r w:rsidR="0024568B">
              <w:rPr>
                <w:sz w:val="20"/>
              </w:rPr>
              <w:t>'</w:t>
            </w:r>
            <w:r w:rsidRPr="0094075F">
              <w:rPr>
                <w:sz w:val="20"/>
              </w:rPr>
              <w:t>s producers; or</w:t>
            </w:r>
          </w:p>
          <w:p w:rsidR="00D62D21" w:rsidRPr="0094075F" w:rsidRDefault="00D62D21" w:rsidP="00727EE8">
            <w:pPr>
              <w:widowControl w:val="0"/>
              <w:numPr>
                <w:ilvl w:val="0"/>
                <w:numId w:val="71"/>
              </w:numPr>
              <w:tabs>
                <w:tab w:val="clear" w:pos="720"/>
              </w:tabs>
              <w:autoSpaceDE w:val="0"/>
              <w:autoSpaceDN w:val="0"/>
              <w:adjustRightInd w:val="0"/>
              <w:ind w:left="601" w:hanging="283"/>
              <w:rPr>
                <w:sz w:val="20"/>
                <w:lang w:val="id-ID"/>
              </w:rPr>
            </w:pPr>
            <w:r w:rsidRPr="0094075F">
              <w:rPr>
                <w:sz w:val="20"/>
              </w:rPr>
              <w:t>The difference between the weighted average Normal Value of the selected exporters or exporter</w:t>
            </w:r>
            <w:r w:rsidR="0024568B">
              <w:rPr>
                <w:sz w:val="20"/>
              </w:rPr>
              <w:t>'</w:t>
            </w:r>
            <w:r w:rsidRPr="0094075F">
              <w:rPr>
                <w:sz w:val="20"/>
              </w:rPr>
              <w:t>s producers and the</w:t>
            </w:r>
            <w:r w:rsidRPr="0094075F">
              <w:rPr>
                <w:sz w:val="20"/>
                <w:lang w:val="id-ID"/>
              </w:rPr>
              <w:t xml:space="preserve"> </w:t>
            </w:r>
            <w:r w:rsidRPr="0094075F">
              <w:rPr>
                <w:sz w:val="20"/>
              </w:rPr>
              <w:t>Export Prices of exporters or exporter</w:t>
            </w:r>
            <w:r w:rsidR="0024568B">
              <w:rPr>
                <w:sz w:val="20"/>
              </w:rPr>
              <w:t>'</w:t>
            </w:r>
            <w:r w:rsidRPr="0094075F">
              <w:rPr>
                <w:sz w:val="20"/>
              </w:rPr>
              <w:t>s producers not examined.</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p>
        </w:tc>
      </w:tr>
      <w:tr w:rsidR="0094075F" w:rsidRPr="0094075F" w:rsidTr="00DB6248">
        <w:tc>
          <w:tcPr>
            <w:tcW w:w="9214" w:type="dxa"/>
          </w:tcPr>
          <w:p w:rsidR="00D62D21" w:rsidRPr="0094075F" w:rsidRDefault="00D62D21" w:rsidP="00727EE8">
            <w:pPr>
              <w:widowControl w:val="0"/>
              <w:numPr>
                <w:ilvl w:val="0"/>
                <w:numId w:val="72"/>
              </w:numPr>
              <w:tabs>
                <w:tab w:val="clear" w:pos="720"/>
              </w:tabs>
              <w:autoSpaceDE w:val="0"/>
              <w:autoSpaceDN w:val="0"/>
              <w:adjustRightInd w:val="0"/>
              <w:ind w:left="318" w:hanging="318"/>
              <w:rPr>
                <w:sz w:val="20"/>
              </w:rPr>
            </w:pPr>
            <w:r w:rsidRPr="0094075F">
              <w:rPr>
                <w:sz w:val="20"/>
              </w:rPr>
              <w:t>In determining the rate of the Anti</w:t>
            </w:r>
            <w:r w:rsidRPr="0094075F">
              <w:rPr>
                <w:sz w:val="20"/>
                <w:lang w:val="id-ID"/>
              </w:rPr>
              <w:t>-</w:t>
            </w:r>
            <w:r w:rsidRPr="0094075F">
              <w:rPr>
                <w:sz w:val="20"/>
              </w:rPr>
              <w:t>dumping Duty as mentioned in paragraph (1), the Dumping Margin that is zero or less than</w:t>
            </w:r>
            <w:r w:rsidRPr="0094075F">
              <w:rPr>
                <w:sz w:val="20"/>
                <w:lang w:val="id-ID"/>
              </w:rPr>
              <w:t xml:space="preserve"> </w:t>
            </w:r>
            <w:r w:rsidRPr="0094075F">
              <w:rPr>
                <w:sz w:val="20"/>
              </w:rPr>
              <w:t>2% (two percent) shall be disregarded.</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27</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73"/>
              </w:numPr>
              <w:tabs>
                <w:tab w:val="clear" w:pos="720"/>
              </w:tabs>
              <w:autoSpaceDE w:val="0"/>
              <w:autoSpaceDN w:val="0"/>
              <w:adjustRightInd w:val="0"/>
              <w:ind w:left="318" w:hanging="318"/>
              <w:rPr>
                <w:sz w:val="20"/>
              </w:rPr>
            </w:pPr>
            <w:r w:rsidRPr="0094075F">
              <w:rPr>
                <w:sz w:val="20"/>
                <w:lang w:val="id-ID"/>
              </w:rPr>
              <w:t>T</w:t>
            </w:r>
            <w:r w:rsidRPr="0094075F">
              <w:rPr>
                <w:sz w:val="20"/>
              </w:rPr>
              <w:t>he minister in charge of finance determined the tariff rate and the time period for the</w:t>
            </w:r>
            <w:r w:rsidRPr="0094075F">
              <w:rPr>
                <w:sz w:val="20"/>
                <w:lang w:val="id-ID"/>
              </w:rPr>
              <w:t xml:space="preserve"> </w:t>
            </w:r>
            <w:r w:rsidRPr="0094075F">
              <w:rPr>
                <w:sz w:val="20"/>
              </w:rPr>
              <w:t>imposition of the Anti-dumping Duty in accordance to the decision of the Minister within a time period of at the latest 30</w:t>
            </w:r>
            <w:r w:rsidRPr="0094075F">
              <w:rPr>
                <w:sz w:val="20"/>
                <w:lang w:val="id-ID"/>
              </w:rPr>
              <w:t xml:space="preserve"> </w:t>
            </w:r>
            <w:r w:rsidRPr="0094075F">
              <w:rPr>
                <w:sz w:val="20"/>
              </w:rPr>
              <w:t>(thirty) working days since the date of the receipt of the Minister</w:t>
            </w:r>
            <w:r w:rsidR="0024568B">
              <w:rPr>
                <w:sz w:val="20"/>
              </w:rPr>
              <w:t>'</w:t>
            </w:r>
            <w:r w:rsidRPr="0094075F">
              <w:rPr>
                <w:sz w:val="20"/>
              </w:rPr>
              <w:t>s letter as mentioned in Article 25 paragraph (5) by the minister in charge of finance</w:t>
            </w:r>
            <w:r w:rsidRPr="0094075F">
              <w:rPr>
                <w:sz w:val="20"/>
                <w:lang w:val="id-ID"/>
              </w:rPr>
              <w:t>.</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73"/>
              </w:numPr>
              <w:tabs>
                <w:tab w:val="clear" w:pos="720"/>
              </w:tabs>
              <w:autoSpaceDE w:val="0"/>
              <w:autoSpaceDN w:val="0"/>
              <w:adjustRightInd w:val="0"/>
              <w:ind w:left="318" w:hanging="318"/>
              <w:rPr>
                <w:sz w:val="20"/>
              </w:rPr>
            </w:pPr>
            <w:r w:rsidRPr="0094075F">
              <w:rPr>
                <w:sz w:val="20"/>
              </w:rPr>
              <w:t>The determination as mentioned in paragraph (1) shall take into account the convenience of conducting the collection of the</w:t>
            </w:r>
            <w:r w:rsidRPr="0094075F">
              <w:rPr>
                <w:sz w:val="20"/>
                <w:lang w:val="id-ID"/>
              </w:rPr>
              <w:t xml:space="preserve"> </w:t>
            </w:r>
            <w:r w:rsidRPr="0094075F">
              <w:rPr>
                <w:sz w:val="20"/>
              </w:rPr>
              <w:t>Anti</w:t>
            </w:r>
            <w:r w:rsidRPr="0094075F">
              <w:rPr>
                <w:sz w:val="20"/>
                <w:lang w:val="id-ID"/>
              </w:rPr>
              <w:t>-</w:t>
            </w:r>
            <w:r w:rsidRPr="0094075F">
              <w:rPr>
                <w:sz w:val="20"/>
              </w:rPr>
              <w:t>dumping Duty.</w:t>
            </w:r>
          </w:p>
        </w:tc>
      </w:tr>
      <w:tr w:rsidR="0094075F" w:rsidRPr="0094075F" w:rsidTr="00DB6248">
        <w:tc>
          <w:tcPr>
            <w:tcW w:w="9214" w:type="dxa"/>
          </w:tcPr>
          <w:p w:rsidR="00D62D21" w:rsidRPr="0094075F" w:rsidRDefault="00D62D21" w:rsidP="00DB6248">
            <w:pPr>
              <w:rPr>
                <w:i/>
                <w:iCs/>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28</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Default="00D62D21" w:rsidP="00727EE8">
            <w:pPr>
              <w:widowControl w:val="0"/>
              <w:numPr>
                <w:ilvl w:val="0"/>
                <w:numId w:val="74"/>
              </w:numPr>
              <w:tabs>
                <w:tab w:val="clear" w:pos="720"/>
              </w:tabs>
              <w:autoSpaceDE w:val="0"/>
              <w:autoSpaceDN w:val="0"/>
              <w:adjustRightInd w:val="0"/>
              <w:ind w:left="459" w:hanging="425"/>
              <w:rPr>
                <w:sz w:val="20"/>
              </w:rPr>
            </w:pPr>
            <w:r w:rsidRPr="0094075F">
              <w:rPr>
                <w:sz w:val="20"/>
              </w:rPr>
              <w:t>The rate of the Anti-dumping Duty as mentioned in Article 27 shall be determined on imports of the Dumped Products from:</w:t>
            </w:r>
          </w:p>
          <w:p w:rsidR="00637A6E" w:rsidRPr="0094075F" w:rsidRDefault="00637A6E" w:rsidP="00637A6E">
            <w:pPr>
              <w:widowControl w:val="0"/>
              <w:tabs>
                <w:tab w:val="clear" w:pos="720"/>
              </w:tabs>
              <w:autoSpaceDE w:val="0"/>
              <w:autoSpaceDN w:val="0"/>
              <w:adjustRightInd w:val="0"/>
              <w:ind w:left="34"/>
              <w:rPr>
                <w:sz w:val="20"/>
              </w:rPr>
            </w:pPr>
          </w:p>
          <w:p w:rsidR="00D62D21" w:rsidRPr="0094075F" w:rsidRDefault="00D62D21" w:rsidP="00727EE8">
            <w:pPr>
              <w:widowControl w:val="0"/>
              <w:numPr>
                <w:ilvl w:val="0"/>
                <w:numId w:val="75"/>
              </w:numPr>
              <w:autoSpaceDE w:val="0"/>
              <w:autoSpaceDN w:val="0"/>
              <w:adjustRightInd w:val="0"/>
              <w:rPr>
                <w:sz w:val="20"/>
              </w:rPr>
            </w:pPr>
            <w:r w:rsidRPr="0094075F">
              <w:rPr>
                <w:sz w:val="20"/>
              </w:rPr>
              <w:t>exporters or exporter</w:t>
            </w:r>
            <w:r w:rsidR="0024568B">
              <w:rPr>
                <w:sz w:val="20"/>
              </w:rPr>
              <w:t>'</w:t>
            </w:r>
            <w:r w:rsidRPr="0094075F">
              <w:rPr>
                <w:sz w:val="20"/>
              </w:rPr>
              <w:t>s producers or each exporter or exporter</w:t>
            </w:r>
            <w:r w:rsidR="0024568B">
              <w:rPr>
                <w:sz w:val="20"/>
              </w:rPr>
              <w:t>'</w:t>
            </w:r>
            <w:r w:rsidRPr="0094075F">
              <w:rPr>
                <w:sz w:val="20"/>
              </w:rPr>
              <w:t>s producer in an exporting country; or</w:t>
            </w:r>
          </w:p>
          <w:p w:rsidR="00D62D21" w:rsidRPr="0094075F" w:rsidRDefault="00D62D21" w:rsidP="00727EE8">
            <w:pPr>
              <w:widowControl w:val="0"/>
              <w:numPr>
                <w:ilvl w:val="0"/>
                <w:numId w:val="75"/>
              </w:numPr>
              <w:autoSpaceDE w:val="0"/>
              <w:autoSpaceDN w:val="0"/>
              <w:adjustRightInd w:val="0"/>
              <w:rPr>
                <w:sz w:val="20"/>
              </w:rPr>
            </w:pPr>
            <w:r w:rsidRPr="0094075F">
              <w:rPr>
                <w:sz w:val="20"/>
              </w:rPr>
              <w:t>exporters or exporter</w:t>
            </w:r>
            <w:r w:rsidR="0024568B">
              <w:rPr>
                <w:sz w:val="20"/>
              </w:rPr>
              <w:t>'</w:t>
            </w:r>
            <w:r w:rsidRPr="0094075F">
              <w:rPr>
                <w:sz w:val="20"/>
              </w:rPr>
              <w:t>s producers from several exporting countries.</w:t>
            </w:r>
          </w:p>
        </w:tc>
      </w:tr>
      <w:tr w:rsidR="0094075F" w:rsidRPr="0094075F" w:rsidTr="00DB6248">
        <w:tc>
          <w:tcPr>
            <w:tcW w:w="9214" w:type="dxa"/>
          </w:tcPr>
          <w:p w:rsidR="00D62D21" w:rsidRPr="0094075F" w:rsidRDefault="00D62D21" w:rsidP="00DB6248">
            <w:pPr>
              <w:tabs>
                <w:tab w:val="clear" w:pos="720"/>
              </w:tabs>
              <w:ind w:left="459"/>
              <w:rPr>
                <w:sz w:val="20"/>
              </w:rPr>
            </w:pPr>
          </w:p>
        </w:tc>
      </w:tr>
      <w:tr w:rsidR="0094075F" w:rsidRPr="0094075F" w:rsidTr="00DB6248">
        <w:tc>
          <w:tcPr>
            <w:tcW w:w="9214" w:type="dxa"/>
          </w:tcPr>
          <w:p w:rsidR="00D62D21" w:rsidRPr="0094075F" w:rsidRDefault="00D62D21" w:rsidP="00727EE8">
            <w:pPr>
              <w:widowControl w:val="0"/>
              <w:numPr>
                <w:ilvl w:val="0"/>
                <w:numId w:val="74"/>
              </w:numPr>
              <w:tabs>
                <w:tab w:val="clear" w:pos="720"/>
              </w:tabs>
              <w:autoSpaceDE w:val="0"/>
              <w:autoSpaceDN w:val="0"/>
              <w:adjustRightInd w:val="0"/>
              <w:ind w:left="459" w:hanging="425"/>
              <w:rPr>
                <w:sz w:val="20"/>
                <w:lang w:val="id-ID"/>
              </w:rPr>
            </w:pPr>
            <w:r w:rsidRPr="0094075F">
              <w:rPr>
                <w:sz w:val="20"/>
              </w:rPr>
              <w:t>In case where it is impracticable to name each exporter or exporter</w:t>
            </w:r>
            <w:r w:rsidR="0024568B">
              <w:rPr>
                <w:sz w:val="20"/>
              </w:rPr>
              <w:t>'</w:t>
            </w:r>
            <w:r w:rsidRPr="0094075F">
              <w:rPr>
                <w:sz w:val="20"/>
              </w:rPr>
              <w:t>s producer in an exporting country as mentioned in</w:t>
            </w:r>
            <w:r w:rsidRPr="0094075F">
              <w:rPr>
                <w:sz w:val="20"/>
                <w:lang w:val="id-ID"/>
              </w:rPr>
              <w:t xml:space="preserve"> </w:t>
            </w:r>
            <w:r w:rsidRPr="0094075F">
              <w:rPr>
                <w:sz w:val="20"/>
              </w:rPr>
              <w:t>paragraph (1) point a, the imposition of the Anti-dumping Duty can be determined on an exporting country basis.</w:t>
            </w:r>
          </w:p>
        </w:tc>
      </w:tr>
      <w:tr w:rsidR="0094075F" w:rsidRPr="0094075F" w:rsidTr="00DB6248">
        <w:tc>
          <w:tcPr>
            <w:tcW w:w="9214" w:type="dxa"/>
          </w:tcPr>
          <w:p w:rsidR="00D62D21" w:rsidRPr="0094075F" w:rsidRDefault="00D62D21" w:rsidP="00DB6248">
            <w:pPr>
              <w:tabs>
                <w:tab w:val="clear" w:pos="720"/>
              </w:tabs>
              <w:ind w:left="459"/>
              <w:rPr>
                <w:sz w:val="20"/>
              </w:rPr>
            </w:pPr>
          </w:p>
        </w:tc>
      </w:tr>
      <w:tr w:rsidR="0094075F" w:rsidRPr="0094075F" w:rsidTr="00DB6248">
        <w:trPr>
          <w:trHeight w:val="132"/>
        </w:trPr>
        <w:tc>
          <w:tcPr>
            <w:tcW w:w="9214" w:type="dxa"/>
          </w:tcPr>
          <w:p w:rsidR="00D62D21" w:rsidRDefault="00D62D21" w:rsidP="00727EE8">
            <w:pPr>
              <w:widowControl w:val="0"/>
              <w:numPr>
                <w:ilvl w:val="0"/>
                <w:numId w:val="74"/>
              </w:numPr>
              <w:tabs>
                <w:tab w:val="clear" w:pos="720"/>
              </w:tabs>
              <w:autoSpaceDE w:val="0"/>
              <w:autoSpaceDN w:val="0"/>
              <w:adjustRightInd w:val="0"/>
              <w:ind w:left="459" w:hanging="425"/>
              <w:rPr>
                <w:sz w:val="20"/>
              </w:rPr>
            </w:pPr>
            <w:r w:rsidRPr="0094075F">
              <w:rPr>
                <w:sz w:val="20"/>
              </w:rPr>
              <w:t>In case of exporters or exporter</w:t>
            </w:r>
            <w:r w:rsidR="0024568B">
              <w:rPr>
                <w:sz w:val="20"/>
              </w:rPr>
              <w:t>'</w:t>
            </w:r>
            <w:r w:rsidRPr="0094075F">
              <w:rPr>
                <w:sz w:val="20"/>
              </w:rPr>
              <w:t>s producers are from several countries as mentioned in paragraph (1) point b, the imposition</w:t>
            </w:r>
            <w:r w:rsidRPr="0094075F">
              <w:rPr>
                <w:sz w:val="20"/>
                <w:lang w:val="id-ID"/>
              </w:rPr>
              <w:t xml:space="preserve"> </w:t>
            </w:r>
            <w:r w:rsidRPr="0094075F">
              <w:rPr>
                <w:sz w:val="20"/>
              </w:rPr>
              <w:t>of the Anti</w:t>
            </w:r>
            <w:r w:rsidRPr="0094075F">
              <w:rPr>
                <w:sz w:val="20"/>
                <w:lang w:val="id-ID"/>
              </w:rPr>
              <w:t>-</w:t>
            </w:r>
            <w:r w:rsidRPr="0094075F">
              <w:rPr>
                <w:sz w:val="20"/>
              </w:rPr>
              <w:t>dumping Duty may be determined for:</w:t>
            </w:r>
          </w:p>
          <w:p w:rsidR="00637A6E" w:rsidRPr="0094075F" w:rsidRDefault="00637A6E" w:rsidP="00637A6E">
            <w:pPr>
              <w:widowControl w:val="0"/>
              <w:tabs>
                <w:tab w:val="clear" w:pos="720"/>
              </w:tabs>
              <w:autoSpaceDE w:val="0"/>
              <w:autoSpaceDN w:val="0"/>
              <w:adjustRightInd w:val="0"/>
              <w:ind w:left="34"/>
              <w:rPr>
                <w:sz w:val="20"/>
              </w:rPr>
            </w:pPr>
          </w:p>
          <w:p w:rsidR="00D62D21" w:rsidRPr="0094075F" w:rsidRDefault="00D62D21" w:rsidP="00727EE8">
            <w:pPr>
              <w:widowControl w:val="0"/>
              <w:numPr>
                <w:ilvl w:val="0"/>
                <w:numId w:val="76"/>
              </w:numPr>
              <w:autoSpaceDE w:val="0"/>
              <w:autoSpaceDN w:val="0"/>
              <w:adjustRightInd w:val="0"/>
              <w:rPr>
                <w:sz w:val="20"/>
                <w:lang w:val="id-ID"/>
              </w:rPr>
            </w:pPr>
            <w:r w:rsidRPr="0094075F">
              <w:rPr>
                <w:sz w:val="20"/>
              </w:rPr>
              <w:t>each exporter or exporter</w:t>
            </w:r>
            <w:r w:rsidR="0024568B">
              <w:rPr>
                <w:sz w:val="20"/>
              </w:rPr>
              <w:t>'</w:t>
            </w:r>
            <w:r w:rsidRPr="0094075F">
              <w:rPr>
                <w:sz w:val="20"/>
              </w:rPr>
              <w:t>s producer from each exporting country; or</w:t>
            </w:r>
          </w:p>
          <w:p w:rsidR="00D62D21" w:rsidRPr="0094075F" w:rsidRDefault="00D62D21" w:rsidP="00727EE8">
            <w:pPr>
              <w:widowControl w:val="0"/>
              <w:numPr>
                <w:ilvl w:val="0"/>
                <w:numId w:val="76"/>
              </w:numPr>
              <w:autoSpaceDE w:val="0"/>
              <w:autoSpaceDN w:val="0"/>
              <w:adjustRightInd w:val="0"/>
              <w:rPr>
                <w:sz w:val="20"/>
                <w:lang w:val="id-ID"/>
              </w:rPr>
            </w:pPr>
            <w:r w:rsidRPr="0094075F">
              <w:rPr>
                <w:sz w:val="20"/>
              </w:rPr>
              <w:t>one exporting country which is applicable for all exporters or exporter</w:t>
            </w:r>
            <w:r w:rsidR="0024568B">
              <w:rPr>
                <w:sz w:val="20"/>
              </w:rPr>
              <w:t>'</w:t>
            </w:r>
            <w:r w:rsidRPr="0094075F">
              <w:rPr>
                <w:sz w:val="20"/>
              </w:rPr>
              <w:t>s producers in that country.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29</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77"/>
              </w:numPr>
              <w:tabs>
                <w:tab w:val="clear" w:pos="720"/>
              </w:tabs>
              <w:autoSpaceDE w:val="0"/>
              <w:autoSpaceDN w:val="0"/>
              <w:adjustRightInd w:val="0"/>
              <w:ind w:left="318" w:hanging="318"/>
              <w:rPr>
                <w:sz w:val="20"/>
              </w:rPr>
            </w:pPr>
            <w:r w:rsidRPr="0094075F">
              <w:rPr>
                <w:sz w:val="20"/>
              </w:rPr>
              <w:t>In case where there is a difference of the applicable rate of the Provisional Anti-dumping Duty as mentioned in Article 18</w:t>
            </w:r>
            <w:r w:rsidRPr="0094075F">
              <w:rPr>
                <w:sz w:val="20"/>
                <w:lang w:val="id-ID"/>
              </w:rPr>
              <w:t xml:space="preserve"> </w:t>
            </w:r>
            <w:r w:rsidRPr="0094075F">
              <w:rPr>
                <w:sz w:val="20"/>
              </w:rPr>
              <w:t>paragraph (8) and the rate of the Anti</w:t>
            </w:r>
            <w:r w:rsidRPr="0094075F">
              <w:rPr>
                <w:sz w:val="20"/>
                <w:lang w:val="id-ID"/>
              </w:rPr>
              <w:t>-</w:t>
            </w:r>
            <w:r w:rsidRPr="0094075F">
              <w:rPr>
                <w:sz w:val="20"/>
              </w:rPr>
              <w:t>dumping Duty as mentioned in Article 27, then:</w:t>
            </w:r>
          </w:p>
          <w:p w:rsidR="00D62D21" w:rsidRPr="0094075F" w:rsidRDefault="00D62D21" w:rsidP="00DB6248">
            <w:pPr>
              <w:tabs>
                <w:tab w:val="clear" w:pos="720"/>
              </w:tabs>
              <w:ind w:left="318"/>
              <w:rPr>
                <w:sz w:val="20"/>
              </w:rPr>
            </w:pPr>
          </w:p>
          <w:p w:rsidR="00D62D21" w:rsidRPr="0094075F" w:rsidRDefault="00D62D21" w:rsidP="00727EE8">
            <w:pPr>
              <w:widowControl w:val="0"/>
              <w:numPr>
                <w:ilvl w:val="0"/>
                <w:numId w:val="78"/>
              </w:numPr>
              <w:tabs>
                <w:tab w:val="clear" w:pos="720"/>
              </w:tabs>
              <w:autoSpaceDE w:val="0"/>
              <w:autoSpaceDN w:val="0"/>
              <w:adjustRightInd w:val="0"/>
              <w:ind w:left="601" w:hanging="283"/>
              <w:rPr>
                <w:sz w:val="20"/>
              </w:rPr>
            </w:pPr>
            <w:r w:rsidRPr="0094075F">
              <w:rPr>
                <w:sz w:val="20"/>
              </w:rPr>
              <w:t xml:space="preserve">importers may file an application to request for refund of the difference of the excess payment of the </w:t>
            </w:r>
            <w:r w:rsidRPr="0094075F">
              <w:rPr>
                <w:sz w:val="20"/>
              </w:rPr>
              <w:lastRenderedPageBreak/>
              <w:t>Provisional</w:t>
            </w:r>
            <w:r w:rsidRPr="0094075F">
              <w:rPr>
                <w:sz w:val="20"/>
                <w:lang w:val="id-ID"/>
              </w:rPr>
              <w:t xml:space="preserve"> </w:t>
            </w:r>
            <w:r w:rsidRPr="0094075F">
              <w:rPr>
                <w:sz w:val="20"/>
              </w:rPr>
              <w:t>Anti-dumping Duty; or</w:t>
            </w:r>
          </w:p>
          <w:p w:rsidR="00D62D21" w:rsidRPr="0094075F" w:rsidRDefault="00D62D21" w:rsidP="00727EE8">
            <w:pPr>
              <w:widowControl w:val="0"/>
              <w:numPr>
                <w:ilvl w:val="0"/>
                <w:numId w:val="78"/>
              </w:numPr>
              <w:tabs>
                <w:tab w:val="clear" w:pos="720"/>
              </w:tabs>
              <w:autoSpaceDE w:val="0"/>
              <w:autoSpaceDN w:val="0"/>
              <w:adjustRightInd w:val="0"/>
              <w:spacing w:line="225" w:lineRule="exact"/>
              <w:ind w:left="601" w:hanging="283"/>
              <w:rPr>
                <w:sz w:val="20"/>
              </w:rPr>
            </w:pPr>
            <w:r w:rsidRPr="0094075F">
              <w:rPr>
                <w:sz w:val="20"/>
              </w:rPr>
              <w:t>importers shall not be requested to pay the difference of the short of payment of the Provisional Anti</w:t>
            </w:r>
            <w:r w:rsidRPr="0094075F">
              <w:rPr>
                <w:sz w:val="20"/>
                <w:lang w:val="id-ID"/>
              </w:rPr>
              <w:t>-</w:t>
            </w:r>
            <w:r w:rsidRPr="0094075F">
              <w:rPr>
                <w:sz w:val="20"/>
              </w:rPr>
              <w:t>dumping Duty.</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p>
        </w:tc>
      </w:tr>
      <w:tr w:rsidR="0094075F" w:rsidRPr="0094075F" w:rsidTr="00DB6248">
        <w:tc>
          <w:tcPr>
            <w:tcW w:w="9214" w:type="dxa"/>
          </w:tcPr>
          <w:p w:rsidR="00D62D21" w:rsidRPr="0094075F" w:rsidRDefault="00D62D21" w:rsidP="00727EE8">
            <w:pPr>
              <w:widowControl w:val="0"/>
              <w:numPr>
                <w:ilvl w:val="0"/>
                <w:numId w:val="77"/>
              </w:numPr>
              <w:tabs>
                <w:tab w:val="clear" w:pos="720"/>
              </w:tabs>
              <w:autoSpaceDE w:val="0"/>
              <w:autoSpaceDN w:val="0"/>
              <w:adjustRightInd w:val="0"/>
              <w:ind w:left="318" w:hanging="318"/>
              <w:rPr>
                <w:sz w:val="20"/>
              </w:rPr>
            </w:pPr>
            <w:r w:rsidRPr="0094075F">
              <w:rPr>
                <w:sz w:val="20"/>
              </w:rPr>
              <w:t>An application for the refund of the difference as mentioned in paragraph (1) point a shall be submitted to</w:t>
            </w:r>
            <w:r w:rsidRPr="0094075F">
              <w:rPr>
                <w:sz w:val="20"/>
                <w:lang w:val="id-ID"/>
              </w:rPr>
              <w:t xml:space="preserve"> </w:t>
            </w:r>
            <w:r w:rsidRPr="0094075F">
              <w:rPr>
                <w:sz w:val="20"/>
              </w:rPr>
              <w:t>the minister in charge of finance.</w:t>
            </w:r>
            <w:r w:rsidRPr="0094075F">
              <w:rPr>
                <w:sz w:val="20"/>
                <w:lang w:val="id-ID"/>
              </w:rPr>
              <w:t xml:space="preserve"> </w:t>
            </w:r>
          </w:p>
        </w:tc>
      </w:tr>
      <w:tr w:rsidR="0094075F" w:rsidRPr="0094075F" w:rsidTr="00DB6248">
        <w:tc>
          <w:tcPr>
            <w:tcW w:w="9214" w:type="dxa"/>
          </w:tcPr>
          <w:p w:rsidR="00637A6E" w:rsidRPr="00637A6E" w:rsidRDefault="00637A6E"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77"/>
              </w:numPr>
              <w:tabs>
                <w:tab w:val="clear" w:pos="720"/>
              </w:tabs>
              <w:autoSpaceDE w:val="0"/>
              <w:autoSpaceDN w:val="0"/>
              <w:adjustRightInd w:val="0"/>
              <w:ind w:left="318" w:hanging="318"/>
              <w:rPr>
                <w:sz w:val="20"/>
              </w:rPr>
            </w:pPr>
            <w:r w:rsidRPr="0094075F">
              <w:rPr>
                <w:sz w:val="20"/>
                <w:lang w:val="id-ID"/>
              </w:rPr>
              <w:t>T</w:t>
            </w:r>
            <w:r w:rsidRPr="0094075F">
              <w:rPr>
                <w:sz w:val="20"/>
              </w:rPr>
              <w:t>he minister in charge of finance</w:t>
            </w:r>
            <w:r w:rsidRPr="0094075F">
              <w:rPr>
                <w:sz w:val="20"/>
                <w:lang w:val="id-ID"/>
              </w:rPr>
              <w:t xml:space="preserve"> </w:t>
            </w:r>
            <w:r w:rsidRPr="0094075F">
              <w:rPr>
                <w:sz w:val="20"/>
              </w:rPr>
              <w:t>shall provide a decision on the application for the refund</w:t>
            </w:r>
            <w:r w:rsidRPr="0094075F">
              <w:rPr>
                <w:sz w:val="20"/>
                <w:lang w:val="id-ID"/>
              </w:rPr>
              <w:t xml:space="preserve"> </w:t>
            </w:r>
            <w:r w:rsidRPr="0094075F">
              <w:rPr>
                <w:sz w:val="20"/>
              </w:rPr>
              <w:t>of the difference as mentioned in paragraph (1) point a within a maximum time period of 30 (thirty) working days since the</w:t>
            </w:r>
            <w:r w:rsidRPr="0094075F">
              <w:rPr>
                <w:sz w:val="20"/>
                <w:lang w:val="id-ID"/>
              </w:rPr>
              <w:t xml:space="preserve"> </w:t>
            </w:r>
            <w:r w:rsidRPr="0094075F">
              <w:rPr>
                <w:sz w:val="20"/>
              </w:rPr>
              <w:t>date of the receipt of the application.</w:t>
            </w:r>
          </w:p>
        </w:tc>
      </w:tr>
      <w:tr w:rsidR="0094075F" w:rsidRPr="0094075F" w:rsidTr="00DB6248">
        <w:tc>
          <w:tcPr>
            <w:tcW w:w="9214" w:type="dxa"/>
          </w:tcPr>
          <w:p w:rsidR="00D62D21" w:rsidRPr="0094075F" w:rsidRDefault="00D62D21" w:rsidP="00DB6248">
            <w:pPr>
              <w:tabs>
                <w:tab w:val="clear" w:pos="720"/>
              </w:tabs>
              <w:ind w:left="318"/>
              <w:rPr>
                <w:sz w:val="20"/>
                <w:lang w:val="en-US"/>
              </w:rPr>
            </w:pPr>
          </w:p>
        </w:tc>
      </w:tr>
      <w:tr w:rsidR="0094075F" w:rsidRPr="0094075F" w:rsidTr="00DB6248">
        <w:tc>
          <w:tcPr>
            <w:tcW w:w="9214" w:type="dxa"/>
          </w:tcPr>
          <w:p w:rsidR="00D62D21" w:rsidRPr="0094075F" w:rsidRDefault="00D62D21" w:rsidP="00727EE8">
            <w:pPr>
              <w:widowControl w:val="0"/>
              <w:numPr>
                <w:ilvl w:val="0"/>
                <w:numId w:val="77"/>
              </w:numPr>
              <w:tabs>
                <w:tab w:val="clear" w:pos="720"/>
              </w:tabs>
              <w:autoSpaceDE w:val="0"/>
              <w:autoSpaceDN w:val="0"/>
              <w:adjustRightInd w:val="0"/>
              <w:ind w:left="318" w:hanging="318"/>
              <w:rPr>
                <w:sz w:val="20"/>
              </w:rPr>
            </w:pPr>
            <w:r w:rsidRPr="0094075F">
              <w:rPr>
                <w:sz w:val="20"/>
              </w:rPr>
              <w:t>The implementing regulation concerning the refund of the difference of the payment of Provisional Anti</w:t>
            </w:r>
            <w:r w:rsidRPr="0094075F">
              <w:rPr>
                <w:sz w:val="20"/>
                <w:lang w:val="id-ID"/>
              </w:rPr>
              <w:t>-</w:t>
            </w:r>
            <w:r w:rsidRPr="0094075F">
              <w:rPr>
                <w:sz w:val="20"/>
              </w:rPr>
              <w:t>dumping Duty, shall be regulated further in decree of the minister in charge of finance.</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lang w:val="id-ID"/>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30</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79"/>
              </w:numPr>
              <w:tabs>
                <w:tab w:val="clear" w:pos="720"/>
              </w:tabs>
              <w:autoSpaceDE w:val="0"/>
              <w:autoSpaceDN w:val="0"/>
              <w:adjustRightInd w:val="0"/>
              <w:ind w:left="318" w:hanging="318"/>
              <w:rPr>
                <w:sz w:val="20"/>
              </w:rPr>
            </w:pPr>
            <w:r w:rsidRPr="0094075F">
              <w:rPr>
                <w:sz w:val="20"/>
              </w:rPr>
              <w:t>The imposition of the Anti</w:t>
            </w:r>
            <w:r w:rsidRPr="0094075F">
              <w:rPr>
                <w:sz w:val="20"/>
                <w:lang w:val="id-ID"/>
              </w:rPr>
              <w:t>-</w:t>
            </w:r>
            <w:r w:rsidRPr="0094075F">
              <w:rPr>
                <w:sz w:val="20"/>
              </w:rPr>
              <w:t>dumping Duty as mentioned in Article 27 shall remain in force for a maximum period of 5 (five)</w:t>
            </w:r>
            <w:r w:rsidRPr="0094075F">
              <w:rPr>
                <w:sz w:val="20"/>
                <w:lang w:val="id-ID"/>
              </w:rPr>
              <w:t xml:space="preserve"> </w:t>
            </w:r>
            <w:r w:rsidRPr="0094075F">
              <w:rPr>
                <w:sz w:val="20"/>
              </w:rPr>
              <w:t>years since the date of imposition.</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79"/>
              </w:numPr>
              <w:tabs>
                <w:tab w:val="clear" w:pos="720"/>
              </w:tabs>
              <w:autoSpaceDE w:val="0"/>
              <w:autoSpaceDN w:val="0"/>
              <w:adjustRightInd w:val="0"/>
              <w:ind w:left="318" w:hanging="318"/>
              <w:rPr>
                <w:sz w:val="20"/>
              </w:rPr>
            </w:pPr>
            <w:r w:rsidRPr="0094075F">
              <w:rPr>
                <w:sz w:val="20"/>
              </w:rPr>
              <w:t>In the case where the Provisional Measure has been applied as mentioned in Article 18, the Anti-dumping Duty as mentioned</w:t>
            </w:r>
            <w:r w:rsidRPr="0094075F">
              <w:rPr>
                <w:sz w:val="20"/>
                <w:lang w:val="id-ID"/>
              </w:rPr>
              <w:t xml:space="preserve"> </w:t>
            </w:r>
            <w:r w:rsidRPr="0094075F">
              <w:rPr>
                <w:sz w:val="20"/>
              </w:rPr>
              <w:t>in paragraph (1) may be applied retroactively since the date of the imposition of the Provisional Anti-dumping Duty.</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79"/>
              </w:numPr>
              <w:tabs>
                <w:tab w:val="clear" w:pos="720"/>
              </w:tabs>
              <w:autoSpaceDE w:val="0"/>
              <w:autoSpaceDN w:val="0"/>
              <w:adjustRightInd w:val="0"/>
              <w:spacing w:line="230" w:lineRule="exact"/>
              <w:ind w:left="318" w:hanging="318"/>
              <w:rPr>
                <w:sz w:val="20"/>
              </w:rPr>
            </w:pPr>
            <w:r w:rsidRPr="0094075F">
              <w:rPr>
                <w:sz w:val="20"/>
              </w:rPr>
              <w:t>The retroactive</w:t>
            </w:r>
            <w:r w:rsidRPr="0094075F">
              <w:rPr>
                <w:sz w:val="20"/>
                <w:lang w:val="id-ID"/>
              </w:rPr>
              <w:t xml:space="preserve"> </w:t>
            </w:r>
            <w:r w:rsidRPr="0094075F">
              <w:rPr>
                <w:sz w:val="20"/>
                <w:lang w:val="en-US"/>
              </w:rPr>
              <w:t>implementation</w:t>
            </w:r>
            <w:r w:rsidRPr="0094075F">
              <w:rPr>
                <w:sz w:val="20"/>
                <w:lang w:val="id-ID"/>
              </w:rPr>
              <w:t xml:space="preserve"> </w:t>
            </w:r>
            <w:r w:rsidRPr="0094075F">
              <w:rPr>
                <w:sz w:val="20"/>
              </w:rPr>
              <w:t>as mentioned in paragraph (2) may only be done on the imposition of an Anti</w:t>
            </w:r>
            <w:r w:rsidRPr="0094075F">
              <w:rPr>
                <w:sz w:val="20"/>
                <w:lang w:val="id-ID"/>
              </w:rPr>
              <w:t>-</w:t>
            </w:r>
            <w:r w:rsidRPr="0094075F">
              <w:rPr>
                <w:sz w:val="20"/>
              </w:rPr>
              <w:t>dumping Duty</w:t>
            </w:r>
            <w:r w:rsidRPr="0094075F">
              <w:rPr>
                <w:sz w:val="20"/>
                <w:lang w:val="id-ID"/>
              </w:rPr>
              <w:t xml:space="preserve"> </w:t>
            </w:r>
            <w:r w:rsidRPr="0094075F">
              <w:rPr>
                <w:sz w:val="20"/>
              </w:rPr>
              <w:t>whose imposition is based on:</w:t>
            </w:r>
          </w:p>
          <w:p w:rsidR="00D62D21" w:rsidRPr="0094075F" w:rsidRDefault="00D62D21" w:rsidP="00DB6248">
            <w:pPr>
              <w:tabs>
                <w:tab w:val="clear" w:pos="720"/>
              </w:tabs>
              <w:spacing w:line="230" w:lineRule="exact"/>
              <w:ind w:left="318"/>
              <w:rPr>
                <w:sz w:val="20"/>
              </w:rPr>
            </w:pPr>
          </w:p>
          <w:p w:rsidR="00D62D21" w:rsidRPr="0094075F" w:rsidRDefault="00D62D21" w:rsidP="00727EE8">
            <w:pPr>
              <w:widowControl w:val="0"/>
              <w:numPr>
                <w:ilvl w:val="0"/>
                <w:numId w:val="80"/>
              </w:numPr>
              <w:tabs>
                <w:tab w:val="clear" w:pos="720"/>
              </w:tabs>
              <w:autoSpaceDE w:val="0"/>
              <w:autoSpaceDN w:val="0"/>
              <w:adjustRightInd w:val="0"/>
              <w:spacing w:line="225" w:lineRule="exact"/>
              <w:rPr>
                <w:sz w:val="20"/>
              </w:rPr>
            </w:pPr>
            <w:r w:rsidRPr="0094075F">
              <w:rPr>
                <w:sz w:val="20"/>
              </w:rPr>
              <w:t>the existence of Injury to the Domestic Industry; or</w:t>
            </w:r>
          </w:p>
          <w:p w:rsidR="00D62D21" w:rsidRPr="0094075F" w:rsidRDefault="00D62D21" w:rsidP="00727EE8">
            <w:pPr>
              <w:widowControl w:val="0"/>
              <w:numPr>
                <w:ilvl w:val="0"/>
                <w:numId w:val="80"/>
              </w:numPr>
              <w:tabs>
                <w:tab w:val="clear" w:pos="720"/>
              </w:tabs>
              <w:autoSpaceDE w:val="0"/>
              <w:autoSpaceDN w:val="0"/>
              <w:adjustRightInd w:val="0"/>
              <w:spacing w:line="225" w:lineRule="exact"/>
              <w:rPr>
                <w:sz w:val="20"/>
              </w:rPr>
            </w:pPr>
            <w:r w:rsidRPr="0094075F">
              <w:rPr>
                <w:sz w:val="20"/>
              </w:rPr>
              <w:t>the existence of threats of injury which will materialize into Injury to Domestic Industry due to the imports of the</w:t>
            </w:r>
            <w:r w:rsidRPr="0094075F">
              <w:rPr>
                <w:sz w:val="20"/>
                <w:lang w:val="id-ID"/>
              </w:rPr>
              <w:t xml:space="preserve"> </w:t>
            </w:r>
            <w:r w:rsidRPr="0094075F">
              <w:rPr>
                <w:sz w:val="20"/>
              </w:rPr>
              <w:t>Dumped Products if the Provisional Measure is not being applied</w:t>
            </w:r>
            <w:r w:rsidRPr="0094075F">
              <w:rPr>
                <w:sz w:val="20"/>
                <w:lang w:val="id-ID"/>
              </w:rPr>
              <w:t>.</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lang w:val="en-US"/>
              </w:rPr>
            </w:pPr>
          </w:p>
        </w:tc>
      </w:tr>
      <w:tr w:rsidR="0094075F" w:rsidRPr="0094075F" w:rsidTr="00DB6248">
        <w:tc>
          <w:tcPr>
            <w:tcW w:w="9214" w:type="dxa"/>
          </w:tcPr>
          <w:p w:rsidR="00D62D21" w:rsidRPr="0094075F" w:rsidRDefault="00D62D21" w:rsidP="00727EE8">
            <w:pPr>
              <w:widowControl w:val="0"/>
              <w:numPr>
                <w:ilvl w:val="0"/>
                <w:numId w:val="79"/>
              </w:numPr>
              <w:tabs>
                <w:tab w:val="clear" w:pos="720"/>
              </w:tabs>
              <w:autoSpaceDE w:val="0"/>
              <w:autoSpaceDN w:val="0"/>
              <w:adjustRightInd w:val="0"/>
              <w:ind w:left="318" w:hanging="318"/>
              <w:rPr>
                <w:sz w:val="20"/>
              </w:rPr>
            </w:pPr>
            <w:r w:rsidRPr="0094075F">
              <w:rPr>
                <w:sz w:val="20"/>
              </w:rPr>
              <w:t xml:space="preserve">The retroactive </w:t>
            </w:r>
            <w:r w:rsidRPr="0094075F">
              <w:rPr>
                <w:sz w:val="20"/>
                <w:lang w:val="en-US"/>
              </w:rPr>
              <w:t>implementation</w:t>
            </w:r>
            <w:r w:rsidRPr="0094075F">
              <w:rPr>
                <w:sz w:val="20"/>
              </w:rPr>
              <w:t xml:space="preserve"> of the imposition of the Anti</w:t>
            </w:r>
            <w:r w:rsidRPr="0094075F">
              <w:rPr>
                <w:sz w:val="20"/>
                <w:lang w:val="id-ID"/>
              </w:rPr>
              <w:t>-</w:t>
            </w:r>
            <w:r w:rsidRPr="0094075F">
              <w:rPr>
                <w:sz w:val="20"/>
              </w:rPr>
              <w:t>dumping Duty as mentioned in paragraph (2) may be applied for not</w:t>
            </w:r>
            <w:r w:rsidRPr="0094075F">
              <w:rPr>
                <w:sz w:val="20"/>
                <w:lang w:val="id-ID"/>
              </w:rPr>
              <w:t xml:space="preserve"> </w:t>
            </w:r>
            <w:r w:rsidRPr="0094075F">
              <w:rPr>
                <w:sz w:val="20"/>
              </w:rPr>
              <w:t>more than 90 (ninety) days prior to the date of the imposition of the Provisional Measure.</w:t>
            </w:r>
            <w:r w:rsidRPr="0094075F">
              <w:rPr>
                <w:sz w:val="20"/>
                <w:lang w:val="id-ID"/>
              </w:rPr>
              <w:t xml:space="preserve"> </w:t>
            </w:r>
          </w:p>
        </w:tc>
      </w:tr>
      <w:tr w:rsidR="0094075F" w:rsidRPr="0094075F" w:rsidTr="00DB6248">
        <w:tc>
          <w:tcPr>
            <w:tcW w:w="9214" w:type="dxa"/>
          </w:tcPr>
          <w:p w:rsidR="00D62D21" w:rsidRPr="0094075F" w:rsidRDefault="00D62D21" w:rsidP="00DB6248">
            <w:pPr>
              <w:tabs>
                <w:tab w:val="clear" w:pos="720"/>
              </w:tabs>
              <w:ind w:left="318"/>
              <w:rPr>
                <w:sz w:val="20"/>
                <w:lang w:val="id-ID"/>
              </w:rPr>
            </w:pPr>
          </w:p>
        </w:tc>
      </w:tr>
      <w:tr w:rsidR="0094075F" w:rsidRPr="0094075F" w:rsidTr="00DB6248">
        <w:tc>
          <w:tcPr>
            <w:tcW w:w="9214" w:type="dxa"/>
          </w:tcPr>
          <w:p w:rsidR="00D62D21" w:rsidRPr="00637A6E" w:rsidRDefault="00D62D21" w:rsidP="00727EE8">
            <w:pPr>
              <w:widowControl w:val="0"/>
              <w:numPr>
                <w:ilvl w:val="0"/>
                <w:numId w:val="79"/>
              </w:numPr>
              <w:tabs>
                <w:tab w:val="clear" w:pos="720"/>
              </w:tabs>
              <w:autoSpaceDE w:val="0"/>
              <w:autoSpaceDN w:val="0"/>
              <w:adjustRightInd w:val="0"/>
              <w:spacing w:line="230" w:lineRule="exact"/>
              <w:ind w:left="318" w:hanging="318"/>
              <w:rPr>
                <w:sz w:val="20"/>
                <w:lang w:val="id-ID"/>
              </w:rPr>
            </w:pPr>
            <w:r w:rsidRPr="0094075F">
              <w:rPr>
                <w:sz w:val="20"/>
              </w:rPr>
              <w:t>The retroactive</w:t>
            </w:r>
            <w:r w:rsidRPr="0094075F">
              <w:rPr>
                <w:sz w:val="20"/>
                <w:lang w:val="id-ID"/>
              </w:rPr>
              <w:t xml:space="preserve"> i</w:t>
            </w:r>
            <w:r w:rsidRPr="0094075F">
              <w:rPr>
                <w:sz w:val="20"/>
                <w:lang w:val="en-US"/>
              </w:rPr>
              <w:t>mplementation</w:t>
            </w:r>
            <w:r w:rsidRPr="0094075F">
              <w:rPr>
                <w:sz w:val="20"/>
                <w:lang w:val="id-ID"/>
              </w:rPr>
              <w:t xml:space="preserve"> </w:t>
            </w:r>
            <w:r w:rsidRPr="0094075F">
              <w:rPr>
                <w:sz w:val="20"/>
              </w:rPr>
              <w:t>as mentioned in paragraph (4), if KADI finds that:</w:t>
            </w:r>
          </w:p>
          <w:p w:rsidR="00637A6E" w:rsidRPr="0094075F" w:rsidRDefault="00637A6E" w:rsidP="00637A6E">
            <w:pPr>
              <w:widowControl w:val="0"/>
              <w:tabs>
                <w:tab w:val="clear" w:pos="720"/>
              </w:tabs>
              <w:autoSpaceDE w:val="0"/>
              <w:autoSpaceDN w:val="0"/>
              <w:adjustRightInd w:val="0"/>
              <w:spacing w:line="230" w:lineRule="exact"/>
              <w:rPr>
                <w:sz w:val="20"/>
                <w:lang w:val="id-ID"/>
              </w:rPr>
            </w:pPr>
          </w:p>
          <w:p w:rsidR="00D62D21" w:rsidRPr="0094075F" w:rsidRDefault="00D62D21" w:rsidP="00727EE8">
            <w:pPr>
              <w:widowControl w:val="0"/>
              <w:numPr>
                <w:ilvl w:val="0"/>
                <w:numId w:val="81"/>
              </w:numPr>
              <w:tabs>
                <w:tab w:val="clear" w:pos="720"/>
              </w:tabs>
              <w:autoSpaceDE w:val="0"/>
              <w:autoSpaceDN w:val="0"/>
              <w:adjustRightInd w:val="0"/>
              <w:spacing w:line="230" w:lineRule="exact"/>
              <w:rPr>
                <w:sz w:val="20"/>
              </w:rPr>
            </w:pPr>
            <w:r w:rsidRPr="0094075F">
              <w:rPr>
                <w:sz w:val="20"/>
              </w:rPr>
              <w:t>the Products Under Investigation had been imported as Dumped Products for a short period of time with large quantity</w:t>
            </w:r>
            <w:r w:rsidRPr="0094075F">
              <w:rPr>
                <w:sz w:val="20"/>
                <w:lang w:val="id-ID"/>
              </w:rPr>
              <w:t xml:space="preserve"> </w:t>
            </w:r>
            <w:r w:rsidRPr="0094075F">
              <w:rPr>
                <w:sz w:val="20"/>
              </w:rPr>
              <w:t>that undermines the effectiveness of the imposition of the Anti-dumping Duty in eliminating the Injury; or</w:t>
            </w:r>
          </w:p>
          <w:p w:rsidR="00D62D21" w:rsidRPr="0094075F" w:rsidRDefault="00D62D21" w:rsidP="00727EE8">
            <w:pPr>
              <w:widowControl w:val="0"/>
              <w:numPr>
                <w:ilvl w:val="0"/>
                <w:numId w:val="81"/>
              </w:numPr>
              <w:tabs>
                <w:tab w:val="clear" w:pos="720"/>
              </w:tabs>
              <w:autoSpaceDE w:val="0"/>
              <w:autoSpaceDN w:val="0"/>
              <w:adjustRightInd w:val="0"/>
              <w:spacing w:line="230" w:lineRule="exact"/>
              <w:rPr>
                <w:sz w:val="20"/>
                <w:lang w:val="id-ID"/>
              </w:rPr>
            </w:pPr>
            <w:r w:rsidRPr="0094075F">
              <w:rPr>
                <w:sz w:val="20"/>
              </w:rPr>
              <w:t>importers have been importing Dumped Products which can cause Injury.</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lang w:val="en-US"/>
              </w:rPr>
            </w:pPr>
          </w:p>
        </w:tc>
      </w:tr>
      <w:tr w:rsidR="0094075F" w:rsidRPr="0094075F" w:rsidTr="00DB6248">
        <w:tc>
          <w:tcPr>
            <w:tcW w:w="9214" w:type="dxa"/>
          </w:tcPr>
          <w:p w:rsidR="00D62D21" w:rsidRPr="0094075F" w:rsidRDefault="00D62D21" w:rsidP="00727EE8">
            <w:pPr>
              <w:widowControl w:val="0"/>
              <w:numPr>
                <w:ilvl w:val="0"/>
                <w:numId w:val="79"/>
              </w:numPr>
              <w:tabs>
                <w:tab w:val="clear" w:pos="720"/>
              </w:tabs>
              <w:autoSpaceDE w:val="0"/>
              <w:autoSpaceDN w:val="0"/>
              <w:adjustRightInd w:val="0"/>
              <w:ind w:left="318" w:hanging="318"/>
              <w:rPr>
                <w:sz w:val="20"/>
              </w:rPr>
            </w:pPr>
            <w:r w:rsidRPr="0094075F">
              <w:rPr>
                <w:sz w:val="20"/>
              </w:rPr>
              <w:t>The retroactive implementation as mentioned in paragraph (4) may not be applied to the imposition of the Anti</w:t>
            </w:r>
            <w:r w:rsidRPr="0094075F">
              <w:rPr>
                <w:sz w:val="20"/>
                <w:lang w:val="id-ID"/>
              </w:rPr>
              <w:t>-</w:t>
            </w:r>
            <w:r w:rsidRPr="0094075F">
              <w:rPr>
                <w:sz w:val="20"/>
              </w:rPr>
              <w:t>dumping Duty</w:t>
            </w:r>
            <w:r w:rsidRPr="0094075F">
              <w:rPr>
                <w:sz w:val="20"/>
                <w:lang w:val="id-ID"/>
              </w:rPr>
              <w:t xml:space="preserve"> </w:t>
            </w:r>
            <w:r w:rsidRPr="0094075F">
              <w:rPr>
                <w:sz w:val="20"/>
              </w:rPr>
              <w:t>whose imposition is based on:</w:t>
            </w:r>
          </w:p>
          <w:p w:rsidR="00D62D21" w:rsidRPr="0094075F" w:rsidRDefault="00D62D21" w:rsidP="00DB6248">
            <w:pPr>
              <w:tabs>
                <w:tab w:val="clear" w:pos="720"/>
              </w:tabs>
              <w:rPr>
                <w:sz w:val="20"/>
              </w:rPr>
            </w:pPr>
          </w:p>
          <w:p w:rsidR="00D62D21" w:rsidRPr="0094075F" w:rsidRDefault="00D62D21" w:rsidP="00727EE8">
            <w:pPr>
              <w:widowControl w:val="0"/>
              <w:numPr>
                <w:ilvl w:val="0"/>
                <w:numId w:val="82"/>
              </w:numPr>
              <w:tabs>
                <w:tab w:val="clear" w:pos="720"/>
              </w:tabs>
              <w:autoSpaceDE w:val="0"/>
              <w:autoSpaceDN w:val="0"/>
              <w:adjustRightInd w:val="0"/>
              <w:rPr>
                <w:sz w:val="20"/>
              </w:rPr>
            </w:pPr>
            <w:r w:rsidRPr="0094075F">
              <w:rPr>
                <w:sz w:val="20"/>
              </w:rPr>
              <w:t>the existence of threat of injury to the Domestic Industry; or</w:t>
            </w:r>
          </w:p>
          <w:p w:rsidR="00D62D21" w:rsidRPr="0094075F" w:rsidRDefault="00D62D21" w:rsidP="00727EE8">
            <w:pPr>
              <w:widowControl w:val="0"/>
              <w:numPr>
                <w:ilvl w:val="0"/>
                <w:numId w:val="82"/>
              </w:numPr>
              <w:tabs>
                <w:tab w:val="clear" w:pos="720"/>
              </w:tabs>
              <w:autoSpaceDE w:val="0"/>
              <w:autoSpaceDN w:val="0"/>
              <w:adjustRightInd w:val="0"/>
              <w:rPr>
                <w:sz w:val="20"/>
              </w:rPr>
            </w:pPr>
            <w:r w:rsidRPr="0094075F">
              <w:rPr>
                <w:sz w:val="20"/>
              </w:rPr>
              <w:t>material retardation of the establishment of an industry of the Like Products in the country.</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79"/>
              </w:numPr>
              <w:tabs>
                <w:tab w:val="clear" w:pos="720"/>
              </w:tabs>
              <w:autoSpaceDE w:val="0"/>
              <w:autoSpaceDN w:val="0"/>
              <w:adjustRightInd w:val="0"/>
              <w:ind w:left="318" w:hanging="318"/>
              <w:rPr>
                <w:sz w:val="20"/>
              </w:rPr>
            </w:pPr>
            <w:r w:rsidRPr="0094075F">
              <w:rPr>
                <w:sz w:val="20"/>
              </w:rPr>
              <w:t xml:space="preserve">The retroactive </w:t>
            </w:r>
            <w:r w:rsidRPr="0094075F">
              <w:rPr>
                <w:sz w:val="20"/>
                <w:lang w:val="en-US"/>
              </w:rPr>
              <w:t>implementation</w:t>
            </w:r>
            <w:r w:rsidRPr="0094075F">
              <w:rPr>
                <w:sz w:val="20"/>
              </w:rPr>
              <w:t xml:space="preserve"> of the Anti-dumping duty as mentioned in paragraph (4) may not be applied before the date of the</w:t>
            </w:r>
            <w:r w:rsidRPr="0094075F">
              <w:rPr>
                <w:sz w:val="20"/>
                <w:lang w:val="id-ID"/>
              </w:rPr>
              <w:t xml:space="preserve"> </w:t>
            </w:r>
            <w:r w:rsidRPr="0094075F">
              <w:rPr>
                <w:sz w:val="20"/>
              </w:rPr>
              <w:t>initiation of the investigation.</w:t>
            </w:r>
          </w:p>
        </w:tc>
      </w:tr>
      <w:tr w:rsidR="0094075F" w:rsidRPr="0094075F" w:rsidTr="00DB6248">
        <w:tc>
          <w:tcPr>
            <w:tcW w:w="9214" w:type="dxa"/>
          </w:tcPr>
          <w:p w:rsidR="00D62D21" w:rsidRDefault="00D62D21" w:rsidP="00DB6248">
            <w:pPr>
              <w:rPr>
                <w:sz w:val="20"/>
                <w:lang w:val="en-US"/>
              </w:rPr>
            </w:pPr>
          </w:p>
          <w:p w:rsidR="00532D94" w:rsidRDefault="00532D94" w:rsidP="00DB6248">
            <w:pPr>
              <w:rPr>
                <w:sz w:val="20"/>
                <w:lang w:val="en-US"/>
              </w:rPr>
            </w:pPr>
          </w:p>
          <w:p w:rsidR="00532D94" w:rsidRDefault="00532D94" w:rsidP="00DB6248">
            <w:pPr>
              <w:rPr>
                <w:sz w:val="20"/>
                <w:lang w:val="en-US"/>
              </w:rPr>
            </w:pPr>
          </w:p>
          <w:p w:rsidR="00532D94" w:rsidRDefault="00532D94" w:rsidP="00DB6248">
            <w:pPr>
              <w:rPr>
                <w:sz w:val="20"/>
                <w:lang w:val="en-US"/>
              </w:rPr>
            </w:pPr>
          </w:p>
          <w:p w:rsidR="00532D94" w:rsidRDefault="00532D94" w:rsidP="00DB6248">
            <w:pPr>
              <w:rPr>
                <w:sz w:val="20"/>
                <w:lang w:val="en-US"/>
              </w:rPr>
            </w:pPr>
          </w:p>
          <w:p w:rsidR="00532D94" w:rsidRDefault="00532D94" w:rsidP="00DB6248">
            <w:pPr>
              <w:rPr>
                <w:sz w:val="20"/>
                <w:lang w:val="en-US"/>
              </w:rPr>
            </w:pPr>
          </w:p>
          <w:p w:rsidR="00532D94" w:rsidRDefault="00532D94" w:rsidP="00DB6248">
            <w:pPr>
              <w:rPr>
                <w:sz w:val="20"/>
                <w:lang w:val="en-US"/>
              </w:rPr>
            </w:pPr>
          </w:p>
          <w:p w:rsidR="00532D94" w:rsidRDefault="00532D94" w:rsidP="00DB6248">
            <w:pPr>
              <w:rPr>
                <w:sz w:val="20"/>
                <w:lang w:val="en-US"/>
              </w:rPr>
            </w:pPr>
          </w:p>
          <w:p w:rsidR="00532D94" w:rsidRPr="0094075F" w:rsidRDefault="00532D94" w:rsidP="00DB6248">
            <w:pPr>
              <w:rPr>
                <w:sz w:val="20"/>
                <w:lang w:val="en-US"/>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lastRenderedPageBreak/>
              <w:t>Part Seven</w:t>
            </w:r>
          </w:p>
        </w:tc>
      </w:tr>
      <w:tr w:rsidR="0094075F" w:rsidRPr="0094075F" w:rsidTr="00DB6248">
        <w:tc>
          <w:tcPr>
            <w:tcW w:w="9214" w:type="dxa"/>
          </w:tcPr>
          <w:p w:rsidR="00D62D21" w:rsidRPr="0094075F" w:rsidRDefault="00D62D21" w:rsidP="00DB6248">
            <w:pPr>
              <w:jc w:val="center"/>
              <w:rPr>
                <w:b/>
                <w:sz w:val="20"/>
              </w:rPr>
            </w:pPr>
            <w:r w:rsidRPr="0094075F">
              <w:rPr>
                <w:b/>
                <w:bCs/>
                <w:sz w:val="20"/>
              </w:rPr>
              <w:t>Reviews</w:t>
            </w:r>
          </w:p>
        </w:tc>
      </w:tr>
      <w:tr w:rsidR="0094075F" w:rsidRPr="0094075F" w:rsidTr="00DB6248">
        <w:tc>
          <w:tcPr>
            <w:tcW w:w="9214" w:type="dxa"/>
          </w:tcPr>
          <w:p w:rsidR="00D62D21" w:rsidRPr="0094075F" w:rsidRDefault="00D62D21" w:rsidP="00DB6248">
            <w:pP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Paragraph 1</w:t>
            </w:r>
          </w:p>
        </w:tc>
      </w:tr>
      <w:tr w:rsidR="0094075F" w:rsidRPr="0094075F" w:rsidTr="00DB6248">
        <w:tc>
          <w:tcPr>
            <w:tcW w:w="9214" w:type="dxa"/>
          </w:tcPr>
          <w:p w:rsidR="00D62D21" w:rsidRPr="0094075F" w:rsidRDefault="00D62D21" w:rsidP="00DB6248">
            <w:pPr>
              <w:jc w:val="center"/>
              <w:rPr>
                <w:b/>
                <w:sz w:val="20"/>
              </w:rPr>
            </w:pPr>
            <w:r w:rsidRPr="0094075F">
              <w:rPr>
                <w:b/>
                <w:bCs/>
                <w:sz w:val="20"/>
              </w:rPr>
              <w:t>General</w:t>
            </w:r>
          </w:p>
        </w:tc>
      </w:tr>
      <w:tr w:rsidR="0094075F" w:rsidRPr="0094075F" w:rsidTr="00DB6248">
        <w:tc>
          <w:tcPr>
            <w:tcW w:w="9214" w:type="dxa"/>
          </w:tcPr>
          <w:p w:rsidR="00D62D21" w:rsidRPr="0094075F" w:rsidRDefault="00D62D21" w:rsidP="00DB6248">
            <w:pP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31</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Default="00D62D21" w:rsidP="00727EE8">
            <w:pPr>
              <w:widowControl w:val="0"/>
              <w:numPr>
                <w:ilvl w:val="0"/>
                <w:numId w:val="83"/>
              </w:numPr>
              <w:tabs>
                <w:tab w:val="clear" w:pos="720"/>
              </w:tabs>
              <w:autoSpaceDE w:val="0"/>
              <w:autoSpaceDN w:val="0"/>
              <w:adjustRightInd w:val="0"/>
              <w:ind w:left="318" w:hanging="318"/>
              <w:rPr>
                <w:sz w:val="20"/>
              </w:rPr>
            </w:pPr>
            <w:r w:rsidRPr="0094075F">
              <w:rPr>
                <w:sz w:val="20"/>
              </w:rPr>
              <w:t>The imposition of the Anti</w:t>
            </w:r>
            <w:r w:rsidRPr="0094075F">
              <w:rPr>
                <w:sz w:val="20"/>
                <w:lang w:val="id-ID"/>
              </w:rPr>
              <w:t>-</w:t>
            </w:r>
            <w:r w:rsidRPr="0094075F">
              <w:rPr>
                <w:sz w:val="20"/>
              </w:rPr>
              <w:t>dumping duty may be reviewed based upon:</w:t>
            </w:r>
          </w:p>
          <w:p w:rsidR="00637A6E" w:rsidRPr="0094075F" w:rsidRDefault="00637A6E" w:rsidP="00637A6E">
            <w:pPr>
              <w:widowControl w:val="0"/>
              <w:tabs>
                <w:tab w:val="clear" w:pos="720"/>
              </w:tabs>
              <w:autoSpaceDE w:val="0"/>
              <w:autoSpaceDN w:val="0"/>
              <w:adjustRightInd w:val="0"/>
              <w:rPr>
                <w:sz w:val="20"/>
              </w:rPr>
            </w:pPr>
          </w:p>
          <w:p w:rsidR="00D62D21" w:rsidRPr="0094075F" w:rsidRDefault="00D62D21" w:rsidP="00727EE8">
            <w:pPr>
              <w:widowControl w:val="0"/>
              <w:numPr>
                <w:ilvl w:val="0"/>
                <w:numId w:val="84"/>
              </w:numPr>
              <w:tabs>
                <w:tab w:val="clear" w:pos="720"/>
              </w:tabs>
              <w:autoSpaceDE w:val="0"/>
              <w:autoSpaceDN w:val="0"/>
              <w:adjustRightInd w:val="0"/>
              <w:spacing w:line="230" w:lineRule="exact"/>
              <w:rPr>
                <w:sz w:val="20"/>
              </w:rPr>
            </w:pPr>
            <w:r w:rsidRPr="0094075F">
              <w:rPr>
                <w:sz w:val="20"/>
              </w:rPr>
              <w:t>an application from exporters, exporter</w:t>
            </w:r>
            <w:r w:rsidR="0024568B">
              <w:rPr>
                <w:sz w:val="20"/>
              </w:rPr>
              <w:t>'</w:t>
            </w:r>
            <w:r w:rsidRPr="0094075F">
              <w:rPr>
                <w:sz w:val="20"/>
              </w:rPr>
              <w:t>s producers, the petitioner or the Domestic Industry, and/or importers as</w:t>
            </w:r>
            <w:r w:rsidRPr="0094075F">
              <w:rPr>
                <w:sz w:val="20"/>
                <w:lang w:val="id-ID"/>
              </w:rPr>
              <w:t xml:space="preserve"> </w:t>
            </w:r>
            <w:r w:rsidRPr="0094075F">
              <w:rPr>
                <w:sz w:val="20"/>
              </w:rPr>
              <w:t>mentioned in Article 11 paragraph (1) who are cooperative during the course of investigation;</w:t>
            </w:r>
          </w:p>
          <w:p w:rsidR="00D62D21" w:rsidRPr="0094075F" w:rsidRDefault="00D62D21" w:rsidP="00727EE8">
            <w:pPr>
              <w:widowControl w:val="0"/>
              <w:numPr>
                <w:ilvl w:val="0"/>
                <w:numId w:val="84"/>
              </w:numPr>
              <w:tabs>
                <w:tab w:val="clear" w:pos="720"/>
              </w:tabs>
              <w:autoSpaceDE w:val="0"/>
              <w:autoSpaceDN w:val="0"/>
              <w:adjustRightInd w:val="0"/>
              <w:spacing w:line="231" w:lineRule="exact"/>
              <w:rPr>
                <w:sz w:val="20"/>
              </w:rPr>
            </w:pPr>
            <w:r w:rsidRPr="0094075F">
              <w:rPr>
                <w:sz w:val="20"/>
              </w:rPr>
              <w:t>an application from exporters and/or exporter</w:t>
            </w:r>
            <w:r w:rsidR="0024568B">
              <w:rPr>
                <w:sz w:val="20"/>
              </w:rPr>
              <w:t>'</w:t>
            </w:r>
            <w:r w:rsidRPr="0094075F">
              <w:rPr>
                <w:sz w:val="20"/>
              </w:rPr>
              <w:t>s producers who did not export the Dumped Products before the</w:t>
            </w:r>
            <w:r w:rsidRPr="0094075F">
              <w:rPr>
                <w:sz w:val="20"/>
                <w:lang w:val="id-ID"/>
              </w:rPr>
              <w:t xml:space="preserve"> </w:t>
            </w:r>
            <w:r w:rsidRPr="0094075F">
              <w:rPr>
                <w:sz w:val="20"/>
              </w:rPr>
              <w:t>imposition of the Anti</w:t>
            </w:r>
            <w:r w:rsidRPr="0094075F">
              <w:rPr>
                <w:sz w:val="20"/>
                <w:lang w:val="id-ID"/>
              </w:rPr>
              <w:t>-</w:t>
            </w:r>
            <w:r w:rsidRPr="0094075F">
              <w:rPr>
                <w:sz w:val="20"/>
              </w:rPr>
              <w:t>dumping Duty and are not affiliated to the exporters and/or exporter</w:t>
            </w:r>
            <w:r w:rsidR="0024568B">
              <w:rPr>
                <w:sz w:val="20"/>
              </w:rPr>
              <w:t>'</w:t>
            </w:r>
            <w:r w:rsidRPr="0094075F">
              <w:rPr>
                <w:sz w:val="20"/>
              </w:rPr>
              <w:t>s producers who are imposed</w:t>
            </w:r>
            <w:r w:rsidRPr="0094075F">
              <w:rPr>
                <w:sz w:val="20"/>
                <w:lang w:val="id-ID"/>
              </w:rPr>
              <w:t xml:space="preserve"> </w:t>
            </w:r>
            <w:r w:rsidRPr="0094075F">
              <w:rPr>
                <w:sz w:val="20"/>
              </w:rPr>
              <w:t>with Anti</w:t>
            </w:r>
            <w:r w:rsidRPr="0094075F">
              <w:rPr>
                <w:sz w:val="20"/>
                <w:lang w:val="id-ID"/>
              </w:rPr>
              <w:t>-</w:t>
            </w:r>
            <w:r w:rsidRPr="0094075F">
              <w:rPr>
                <w:sz w:val="20"/>
              </w:rPr>
              <w:t>dumping Duty; and/or</w:t>
            </w:r>
          </w:p>
          <w:p w:rsidR="00D62D21" w:rsidRPr="0094075F" w:rsidRDefault="00D62D21" w:rsidP="00727EE8">
            <w:pPr>
              <w:widowControl w:val="0"/>
              <w:numPr>
                <w:ilvl w:val="0"/>
                <w:numId w:val="84"/>
              </w:numPr>
              <w:tabs>
                <w:tab w:val="clear" w:pos="720"/>
              </w:tabs>
              <w:autoSpaceDE w:val="0"/>
              <w:autoSpaceDN w:val="0"/>
              <w:adjustRightInd w:val="0"/>
              <w:spacing w:line="231" w:lineRule="exact"/>
              <w:rPr>
                <w:sz w:val="20"/>
              </w:rPr>
            </w:pPr>
            <w:r w:rsidRPr="0094075F">
              <w:rPr>
                <w:sz w:val="20"/>
              </w:rPr>
              <w:t>KADI</w:t>
            </w:r>
            <w:r w:rsidR="0024568B">
              <w:rPr>
                <w:sz w:val="20"/>
              </w:rPr>
              <w:t>'</w:t>
            </w:r>
            <w:r w:rsidRPr="0094075F">
              <w:rPr>
                <w:sz w:val="20"/>
              </w:rPr>
              <w:t xml:space="preserve">s </w:t>
            </w:r>
            <w:r w:rsidRPr="0094075F">
              <w:rPr>
                <w:sz w:val="20"/>
                <w:lang w:val="id-ID"/>
              </w:rPr>
              <w:t xml:space="preserve">own </w:t>
            </w:r>
            <w:r w:rsidRPr="0094075F">
              <w:rPr>
                <w:sz w:val="20"/>
              </w:rPr>
              <w:t>initiative.</w:t>
            </w:r>
            <w:r w:rsidRPr="0094075F">
              <w:rPr>
                <w:sz w:val="20"/>
                <w:lang w:val="id-ID"/>
              </w:rPr>
              <w:t xml:space="preserve"> </w:t>
            </w:r>
          </w:p>
        </w:tc>
      </w:tr>
      <w:tr w:rsidR="0094075F" w:rsidRPr="0094075F" w:rsidTr="00DB6248">
        <w:trPr>
          <w:trHeight w:val="233"/>
        </w:trPr>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83"/>
              </w:numPr>
              <w:tabs>
                <w:tab w:val="clear" w:pos="720"/>
              </w:tabs>
              <w:autoSpaceDE w:val="0"/>
              <w:autoSpaceDN w:val="0"/>
              <w:adjustRightInd w:val="0"/>
              <w:ind w:left="318" w:hanging="318"/>
              <w:rPr>
                <w:sz w:val="20"/>
                <w:lang w:val="id-ID"/>
              </w:rPr>
            </w:pPr>
            <w:r w:rsidRPr="0094075F">
              <w:rPr>
                <w:sz w:val="20"/>
                <w:lang w:val="id-ID"/>
              </w:rPr>
              <w:t xml:space="preserve"> </w:t>
            </w:r>
            <w:r w:rsidRPr="0094075F">
              <w:rPr>
                <w:sz w:val="20"/>
              </w:rPr>
              <w:t>The reviews as mentioned in paragraph (1) consist of:</w:t>
            </w:r>
          </w:p>
          <w:p w:rsidR="00D62D21" w:rsidRPr="00637A6E" w:rsidRDefault="00D62D21" w:rsidP="00637A6E">
            <w:pPr>
              <w:tabs>
                <w:tab w:val="clear" w:pos="720"/>
              </w:tabs>
              <w:rPr>
                <w:sz w:val="20"/>
              </w:rPr>
            </w:pPr>
          </w:p>
          <w:p w:rsidR="00D62D21" w:rsidRPr="0094075F" w:rsidRDefault="00D62D21" w:rsidP="00727EE8">
            <w:pPr>
              <w:widowControl w:val="0"/>
              <w:numPr>
                <w:ilvl w:val="0"/>
                <w:numId w:val="85"/>
              </w:numPr>
              <w:tabs>
                <w:tab w:val="clear" w:pos="720"/>
              </w:tabs>
              <w:autoSpaceDE w:val="0"/>
              <w:autoSpaceDN w:val="0"/>
              <w:adjustRightInd w:val="0"/>
              <w:rPr>
                <w:sz w:val="20"/>
                <w:lang w:val="id-ID"/>
              </w:rPr>
            </w:pPr>
            <w:r w:rsidRPr="0094075F">
              <w:rPr>
                <w:sz w:val="20"/>
              </w:rPr>
              <w:t>an interim review, in case where there is a need to examine the likelihood that Injury may still continue and/or Injury will</w:t>
            </w:r>
            <w:r w:rsidRPr="0094075F">
              <w:rPr>
                <w:sz w:val="20"/>
                <w:lang w:val="id-ID"/>
              </w:rPr>
              <w:t xml:space="preserve"> </w:t>
            </w:r>
            <w:r w:rsidRPr="0094075F">
              <w:rPr>
                <w:sz w:val="20"/>
              </w:rPr>
              <w:t>recur if the imposition of the Anti-dumping Duty is terminated;</w:t>
            </w:r>
          </w:p>
          <w:p w:rsidR="00D62D21" w:rsidRPr="0094075F" w:rsidRDefault="00D62D21" w:rsidP="00727EE8">
            <w:pPr>
              <w:widowControl w:val="0"/>
              <w:numPr>
                <w:ilvl w:val="0"/>
                <w:numId w:val="85"/>
              </w:numPr>
              <w:tabs>
                <w:tab w:val="clear" w:pos="720"/>
              </w:tabs>
              <w:autoSpaceDE w:val="0"/>
              <w:autoSpaceDN w:val="0"/>
              <w:adjustRightInd w:val="0"/>
              <w:rPr>
                <w:sz w:val="20"/>
                <w:lang w:val="id-ID"/>
              </w:rPr>
            </w:pPr>
            <w:r w:rsidRPr="0094075F">
              <w:rPr>
                <w:sz w:val="20"/>
              </w:rPr>
              <w:t>a sunset review, in case where the imposition of the Anti</w:t>
            </w:r>
            <w:r w:rsidRPr="0094075F">
              <w:rPr>
                <w:sz w:val="20"/>
                <w:lang w:val="id-ID"/>
              </w:rPr>
              <w:t>-</w:t>
            </w:r>
            <w:r w:rsidRPr="0094075F">
              <w:rPr>
                <w:sz w:val="20"/>
              </w:rPr>
              <w:t>dumping duty will expire.</w:t>
            </w:r>
          </w:p>
        </w:tc>
      </w:tr>
      <w:tr w:rsidR="0094075F" w:rsidRPr="0094075F" w:rsidTr="00DB6248">
        <w:tc>
          <w:tcPr>
            <w:tcW w:w="9214" w:type="dxa"/>
          </w:tcPr>
          <w:p w:rsidR="00D62D21" w:rsidRPr="0094075F" w:rsidRDefault="00D62D21" w:rsidP="00DB6248">
            <w:pPr>
              <w:rPr>
                <w:sz w:val="20"/>
                <w:lang w:val="en-US"/>
              </w:rPr>
            </w:pPr>
          </w:p>
        </w:tc>
      </w:tr>
      <w:tr w:rsidR="0094075F" w:rsidRPr="0094075F" w:rsidTr="00DB6248">
        <w:tc>
          <w:tcPr>
            <w:tcW w:w="9214" w:type="dxa"/>
          </w:tcPr>
          <w:p w:rsidR="00D62D21" w:rsidRPr="0094075F" w:rsidRDefault="00D62D21" w:rsidP="00DB6248">
            <w:pPr>
              <w:tabs>
                <w:tab w:val="clear" w:pos="720"/>
                <w:tab w:val="left" w:pos="1455"/>
              </w:tabs>
              <w:jc w:val="center"/>
              <w:rPr>
                <w:b/>
                <w:sz w:val="20"/>
              </w:rPr>
            </w:pPr>
            <w:r w:rsidRPr="0094075F">
              <w:rPr>
                <w:b/>
                <w:bCs/>
                <w:sz w:val="20"/>
              </w:rPr>
              <w:t>Paragraph 2</w:t>
            </w:r>
          </w:p>
        </w:tc>
      </w:tr>
      <w:tr w:rsidR="0094075F" w:rsidRPr="0094075F" w:rsidTr="00DB6248">
        <w:tc>
          <w:tcPr>
            <w:tcW w:w="9214" w:type="dxa"/>
          </w:tcPr>
          <w:p w:rsidR="00D62D21" w:rsidRPr="0094075F" w:rsidRDefault="00D62D21" w:rsidP="00DB6248">
            <w:pPr>
              <w:jc w:val="center"/>
              <w:rPr>
                <w:b/>
                <w:sz w:val="20"/>
              </w:rPr>
            </w:pPr>
            <w:r w:rsidRPr="0094075F">
              <w:rPr>
                <w:b/>
                <w:bCs/>
                <w:sz w:val="20"/>
              </w:rPr>
              <w:t>Interim Review</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tabs>
                <w:tab w:val="clear" w:pos="720"/>
                <w:tab w:val="left" w:pos="1440"/>
              </w:tabs>
              <w:jc w:val="center"/>
              <w:rPr>
                <w:b/>
                <w:sz w:val="20"/>
              </w:rPr>
            </w:pPr>
            <w:r w:rsidRPr="0094075F">
              <w:rPr>
                <w:b/>
                <w:bCs/>
                <w:sz w:val="20"/>
              </w:rPr>
              <w:t>Article 32</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87"/>
              </w:numPr>
              <w:tabs>
                <w:tab w:val="clear" w:pos="720"/>
              </w:tabs>
              <w:autoSpaceDE w:val="0"/>
              <w:autoSpaceDN w:val="0"/>
              <w:adjustRightInd w:val="0"/>
              <w:ind w:left="459" w:hanging="425"/>
              <w:rPr>
                <w:sz w:val="20"/>
                <w:lang w:val="id-ID"/>
              </w:rPr>
            </w:pPr>
            <w:r w:rsidRPr="0094075F">
              <w:rPr>
                <w:sz w:val="20"/>
                <w:lang w:val="id-ID"/>
              </w:rPr>
              <w:t>The</w:t>
            </w:r>
            <w:r w:rsidRPr="0094075F">
              <w:rPr>
                <w:sz w:val="20"/>
              </w:rPr>
              <w:t xml:space="preserve"> application for an interim review may be submitted by:</w:t>
            </w:r>
          </w:p>
          <w:p w:rsidR="00D62D21" w:rsidRPr="0094075F" w:rsidRDefault="00D62D21" w:rsidP="00DB6248">
            <w:pPr>
              <w:tabs>
                <w:tab w:val="clear" w:pos="720"/>
              </w:tabs>
              <w:ind w:left="459"/>
              <w:rPr>
                <w:sz w:val="20"/>
                <w:lang w:val="id-ID"/>
              </w:rPr>
            </w:pPr>
          </w:p>
          <w:p w:rsidR="00D62D21" w:rsidRPr="0094075F" w:rsidRDefault="00D62D21" w:rsidP="00727EE8">
            <w:pPr>
              <w:widowControl w:val="0"/>
              <w:numPr>
                <w:ilvl w:val="0"/>
                <w:numId w:val="86"/>
              </w:numPr>
              <w:tabs>
                <w:tab w:val="clear" w:pos="720"/>
              </w:tabs>
              <w:autoSpaceDE w:val="0"/>
              <w:autoSpaceDN w:val="0"/>
              <w:adjustRightInd w:val="0"/>
              <w:ind w:left="743" w:hanging="284"/>
              <w:rPr>
                <w:sz w:val="20"/>
                <w:lang w:val="id-ID"/>
              </w:rPr>
            </w:pPr>
            <w:r w:rsidRPr="0094075F">
              <w:rPr>
                <w:sz w:val="20"/>
              </w:rPr>
              <w:t>exporters, exporter</w:t>
            </w:r>
            <w:r w:rsidR="0024568B">
              <w:rPr>
                <w:sz w:val="20"/>
              </w:rPr>
              <w:t>'</w:t>
            </w:r>
            <w:r w:rsidRPr="0094075F">
              <w:rPr>
                <w:sz w:val="20"/>
              </w:rPr>
              <w:t>s producers, and/or importers to terminate the imposition of the Anti-dumping Duty;</w:t>
            </w:r>
          </w:p>
          <w:p w:rsidR="00D62D21" w:rsidRPr="0094075F" w:rsidRDefault="00D62D21" w:rsidP="00727EE8">
            <w:pPr>
              <w:widowControl w:val="0"/>
              <w:numPr>
                <w:ilvl w:val="0"/>
                <w:numId w:val="86"/>
              </w:numPr>
              <w:tabs>
                <w:tab w:val="clear" w:pos="720"/>
              </w:tabs>
              <w:autoSpaceDE w:val="0"/>
              <w:autoSpaceDN w:val="0"/>
              <w:adjustRightInd w:val="0"/>
              <w:ind w:left="743" w:hanging="284"/>
              <w:rPr>
                <w:sz w:val="20"/>
                <w:lang w:val="id-ID"/>
              </w:rPr>
            </w:pPr>
            <w:r w:rsidRPr="0094075F">
              <w:rPr>
                <w:sz w:val="20"/>
              </w:rPr>
              <w:t>Exporters and/or exporter</w:t>
            </w:r>
            <w:r w:rsidR="0024568B">
              <w:rPr>
                <w:sz w:val="20"/>
              </w:rPr>
              <w:t>'</w:t>
            </w:r>
            <w:r w:rsidRPr="0094075F">
              <w:rPr>
                <w:sz w:val="20"/>
              </w:rPr>
              <w:t>s producers as mentioned in Article 31 paragraph (1) point b so that they will not be imposed</w:t>
            </w:r>
            <w:r w:rsidRPr="0094075F">
              <w:rPr>
                <w:sz w:val="20"/>
                <w:lang w:val="id-ID"/>
              </w:rPr>
              <w:t xml:space="preserve"> </w:t>
            </w:r>
            <w:r w:rsidRPr="0094075F">
              <w:rPr>
                <w:sz w:val="20"/>
              </w:rPr>
              <w:t>with the Anti</w:t>
            </w:r>
            <w:r w:rsidRPr="0094075F">
              <w:rPr>
                <w:sz w:val="20"/>
                <w:lang w:val="id-ID"/>
              </w:rPr>
              <w:t>-</w:t>
            </w:r>
            <w:r w:rsidRPr="0094075F">
              <w:rPr>
                <w:sz w:val="20"/>
              </w:rPr>
              <w:t>dumping Duty; or</w:t>
            </w:r>
          </w:p>
          <w:p w:rsidR="00D62D21" w:rsidRPr="0094075F" w:rsidRDefault="00D62D21" w:rsidP="00727EE8">
            <w:pPr>
              <w:widowControl w:val="0"/>
              <w:numPr>
                <w:ilvl w:val="0"/>
                <w:numId w:val="86"/>
              </w:numPr>
              <w:tabs>
                <w:tab w:val="clear" w:pos="720"/>
              </w:tabs>
              <w:autoSpaceDE w:val="0"/>
              <w:autoSpaceDN w:val="0"/>
              <w:adjustRightInd w:val="0"/>
              <w:ind w:left="743" w:hanging="284"/>
              <w:rPr>
                <w:sz w:val="20"/>
                <w:lang w:val="id-ID"/>
              </w:rPr>
            </w:pPr>
            <w:r w:rsidRPr="0094075F">
              <w:rPr>
                <w:sz w:val="20"/>
              </w:rPr>
              <w:t>exporters, exporter</w:t>
            </w:r>
            <w:r w:rsidR="0024568B">
              <w:rPr>
                <w:sz w:val="20"/>
              </w:rPr>
              <w:t>'</w:t>
            </w:r>
            <w:r w:rsidRPr="0094075F">
              <w:rPr>
                <w:sz w:val="20"/>
              </w:rPr>
              <w:t>s producers, importers, the petitioner or the Domestic Industry, as mentioned in Article 31</w:t>
            </w:r>
            <w:r w:rsidRPr="0094075F">
              <w:rPr>
                <w:sz w:val="20"/>
                <w:lang w:val="id-ID"/>
              </w:rPr>
              <w:t xml:space="preserve"> </w:t>
            </w:r>
            <w:r w:rsidRPr="0094075F">
              <w:rPr>
                <w:sz w:val="20"/>
              </w:rPr>
              <w:t>paragraph (1) point a, to revise the rate of the imposed Anti</w:t>
            </w:r>
            <w:r w:rsidRPr="0094075F">
              <w:rPr>
                <w:sz w:val="20"/>
                <w:lang w:val="id-ID"/>
              </w:rPr>
              <w:t>-</w:t>
            </w:r>
            <w:r w:rsidRPr="0094075F">
              <w:rPr>
                <w:sz w:val="20"/>
              </w:rPr>
              <w:t>dumping Duty.</w:t>
            </w:r>
          </w:p>
        </w:tc>
      </w:tr>
      <w:tr w:rsidR="0094075F" w:rsidRPr="0094075F" w:rsidTr="00DB6248">
        <w:tc>
          <w:tcPr>
            <w:tcW w:w="9214" w:type="dxa"/>
          </w:tcPr>
          <w:p w:rsidR="00D62D21" w:rsidRPr="0094075F" w:rsidRDefault="00D62D21" w:rsidP="00DB6248">
            <w:pPr>
              <w:tabs>
                <w:tab w:val="clear" w:pos="720"/>
              </w:tabs>
              <w:ind w:left="459"/>
              <w:rPr>
                <w:sz w:val="20"/>
                <w:lang w:val="en-US"/>
              </w:rPr>
            </w:pPr>
          </w:p>
        </w:tc>
      </w:tr>
      <w:tr w:rsidR="0094075F" w:rsidRPr="0094075F" w:rsidTr="00DB6248">
        <w:tc>
          <w:tcPr>
            <w:tcW w:w="9214" w:type="dxa"/>
          </w:tcPr>
          <w:p w:rsidR="00D62D21" w:rsidRPr="0094075F" w:rsidRDefault="00D62D21" w:rsidP="00727EE8">
            <w:pPr>
              <w:widowControl w:val="0"/>
              <w:numPr>
                <w:ilvl w:val="0"/>
                <w:numId w:val="87"/>
              </w:numPr>
              <w:tabs>
                <w:tab w:val="clear" w:pos="720"/>
              </w:tabs>
              <w:autoSpaceDE w:val="0"/>
              <w:autoSpaceDN w:val="0"/>
              <w:adjustRightInd w:val="0"/>
              <w:ind w:left="318" w:hanging="284"/>
              <w:rPr>
                <w:sz w:val="20"/>
              </w:rPr>
            </w:pPr>
            <w:r w:rsidRPr="0094075F">
              <w:rPr>
                <w:sz w:val="20"/>
              </w:rPr>
              <w:t>The application as mentioned in paragraph (1) and KADI</w:t>
            </w:r>
            <w:r w:rsidR="0024568B">
              <w:rPr>
                <w:sz w:val="20"/>
              </w:rPr>
              <w:t>'</w:t>
            </w:r>
            <w:r w:rsidRPr="0094075F">
              <w:rPr>
                <w:sz w:val="20"/>
              </w:rPr>
              <w:t>s</w:t>
            </w:r>
            <w:r w:rsidRPr="0094075F">
              <w:rPr>
                <w:sz w:val="20"/>
                <w:lang w:val="id-ID"/>
              </w:rPr>
              <w:t xml:space="preserve"> own</w:t>
            </w:r>
            <w:r w:rsidRPr="0094075F">
              <w:rPr>
                <w:sz w:val="20"/>
              </w:rPr>
              <w:t xml:space="preserve"> initiative as mentioned in Article 31 paragraph (1) point c can</w:t>
            </w:r>
            <w:r w:rsidRPr="0094075F">
              <w:rPr>
                <w:sz w:val="20"/>
                <w:lang w:val="id-ID"/>
              </w:rPr>
              <w:t xml:space="preserve"> </w:t>
            </w:r>
            <w:r w:rsidRPr="0094075F">
              <w:rPr>
                <w:sz w:val="20"/>
              </w:rPr>
              <w:t>only be submitted no sooner than 12 (twelve) months after the imposition of the Anti-dumping Duty has been made into force</w:t>
            </w:r>
            <w:r w:rsidRPr="0094075F">
              <w:rPr>
                <w:sz w:val="20"/>
                <w:lang w:val="id-ID"/>
              </w:rPr>
              <w:t xml:space="preserve"> </w:t>
            </w:r>
            <w:r w:rsidRPr="0094075F">
              <w:rPr>
                <w:sz w:val="20"/>
              </w:rPr>
              <w:t>by</w:t>
            </w:r>
            <w:r w:rsidRPr="0094075F">
              <w:rPr>
                <w:sz w:val="20"/>
                <w:lang w:val="id-ID"/>
              </w:rPr>
              <w:t xml:space="preserve"> </w:t>
            </w:r>
            <w:r w:rsidRPr="0094075F">
              <w:rPr>
                <w:sz w:val="20"/>
              </w:rPr>
              <w:t>the minister in charge of finance.</w:t>
            </w:r>
            <w:r w:rsidRPr="0094075F">
              <w:rPr>
                <w:sz w:val="20"/>
                <w:lang w:val="id-ID"/>
              </w:rPr>
              <w:t xml:space="preserve"> </w:t>
            </w:r>
          </w:p>
        </w:tc>
      </w:tr>
      <w:tr w:rsidR="0094075F" w:rsidRPr="0094075F" w:rsidTr="00DB6248">
        <w:tc>
          <w:tcPr>
            <w:tcW w:w="9214" w:type="dxa"/>
          </w:tcPr>
          <w:p w:rsidR="00D62D21" w:rsidRPr="0094075F" w:rsidRDefault="00D62D21" w:rsidP="00DB6248">
            <w:pPr>
              <w:tabs>
                <w:tab w:val="clear" w:pos="720"/>
              </w:tabs>
              <w:ind w:left="459"/>
              <w:rPr>
                <w:sz w:val="20"/>
                <w:lang w:val="id-ID"/>
              </w:rPr>
            </w:pPr>
          </w:p>
        </w:tc>
      </w:tr>
      <w:tr w:rsidR="0094075F" w:rsidRPr="0094075F" w:rsidTr="00DB6248">
        <w:tc>
          <w:tcPr>
            <w:tcW w:w="9214" w:type="dxa"/>
          </w:tcPr>
          <w:p w:rsidR="00D62D21" w:rsidRPr="0094075F" w:rsidRDefault="00D62D21" w:rsidP="00727EE8">
            <w:pPr>
              <w:widowControl w:val="0"/>
              <w:numPr>
                <w:ilvl w:val="0"/>
                <w:numId w:val="87"/>
              </w:numPr>
              <w:tabs>
                <w:tab w:val="clear" w:pos="720"/>
              </w:tabs>
              <w:autoSpaceDE w:val="0"/>
              <w:autoSpaceDN w:val="0"/>
              <w:adjustRightInd w:val="0"/>
              <w:ind w:left="318" w:hanging="284"/>
              <w:rPr>
                <w:sz w:val="20"/>
              </w:rPr>
            </w:pPr>
            <w:r w:rsidRPr="0094075F">
              <w:rPr>
                <w:sz w:val="20"/>
              </w:rPr>
              <w:t>The provisions regarding the application and the investigation of the interim review shall apply</w:t>
            </w:r>
            <w:r w:rsidRPr="0094075F">
              <w:rPr>
                <w:i/>
                <w:iCs/>
                <w:sz w:val="20"/>
              </w:rPr>
              <w:t xml:space="preserve"> mutatis mutandis</w:t>
            </w:r>
            <w:r w:rsidRPr="0094075F">
              <w:rPr>
                <w:sz w:val="20"/>
              </w:rPr>
              <w:t xml:space="preserve"> the</w:t>
            </w:r>
            <w:r w:rsidRPr="0094075F">
              <w:rPr>
                <w:sz w:val="20"/>
                <w:lang w:val="id-ID"/>
              </w:rPr>
              <w:t xml:space="preserve"> </w:t>
            </w:r>
            <w:r w:rsidRPr="0094075F">
              <w:rPr>
                <w:sz w:val="20"/>
              </w:rPr>
              <w:t>provisions of Part Two on Investigation and Part Three on Evidence and Information.</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33</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637A6E" w:rsidRDefault="00D62D21" w:rsidP="00727EE8">
            <w:pPr>
              <w:widowControl w:val="0"/>
              <w:numPr>
                <w:ilvl w:val="0"/>
                <w:numId w:val="88"/>
              </w:numPr>
              <w:tabs>
                <w:tab w:val="clear" w:pos="720"/>
              </w:tabs>
              <w:autoSpaceDE w:val="0"/>
              <w:autoSpaceDN w:val="0"/>
              <w:adjustRightInd w:val="0"/>
              <w:ind w:left="318" w:hanging="318"/>
              <w:rPr>
                <w:sz w:val="20"/>
                <w:lang w:val="id-ID"/>
              </w:rPr>
            </w:pPr>
            <w:r w:rsidRPr="0094075F">
              <w:rPr>
                <w:sz w:val="20"/>
              </w:rPr>
              <w:t>In case where KADI receives an application as mentioned in Article 32 paragraph (1), KADI shall conduct an interim</w:t>
            </w:r>
            <w:r w:rsidRPr="0094075F">
              <w:rPr>
                <w:sz w:val="20"/>
                <w:lang w:val="id-ID"/>
              </w:rPr>
              <w:t xml:space="preserve"> </w:t>
            </w:r>
            <w:r w:rsidRPr="0094075F">
              <w:rPr>
                <w:sz w:val="20"/>
              </w:rPr>
              <w:t>review investigation regarding the likelihood that:</w:t>
            </w:r>
          </w:p>
          <w:p w:rsidR="00637A6E" w:rsidRPr="0094075F" w:rsidRDefault="00637A6E" w:rsidP="00637A6E">
            <w:pPr>
              <w:widowControl w:val="0"/>
              <w:tabs>
                <w:tab w:val="clear" w:pos="720"/>
              </w:tabs>
              <w:autoSpaceDE w:val="0"/>
              <w:autoSpaceDN w:val="0"/>
              <w:adjustRightInd w:val="0"/>
              <w:rPr>
                <w:sz w:val="20"/>
                <w:lang w:val="id-ID"/>
              </w:rPr>
            </w:pPr>
          </w:p>
          <w:p w:rsidR="00D62D21" w:rsidRPr="0094075F" w:rsidRDefault="00D62D21" w:rsidP="00727EE8">
            <w:pPr>
              <w:widowControl w:val="0"/>
              <w:numPr>
                <w:ilvl w:val="0"/>
                <w:numId w:val="89"/>
              </w:numPr>
              <w:tabs>
                <w:tab w:val="clear" w:pos="720"/>
              </w:tabs>
              <w:autoSpaceDE w:val="0"/>
              <w:autoSpaceDN w:val="0"/>
              <w:adjustRightInd w:val="0"/>
              <w:ind w:left="601" w:hanging="283"/>
              <w:rPr>
                <w:sz w:val="20"/>
                <w:lang w:val="id-ID"/>
              </w:rPr>
            </w:pPr>
            <w:r w:rsidRPr="0094075F">
              <w:rPr>
                <w:sz w:val="20"/>
              </w:rPr>
              <w:t>the dumping and the Injury will continue to exist; and/or</w:t>
            </w:r>
          </w:p>
          <w:p w:rsidR="00D62D21" w:rsidRPr="0094075F" w:rsidRDefault="00D62D21" w:rsidP="00637A6E">
            <w:pPr>
              <w:widowControl w:val="0"/>
              <w:numPr>
                <w:ilvl w:val="0"/>
                <w:numId w:val="89"/>
              </w:numPr>
              <w:tabs>
                <w:tab w:val="clear" w:pos="720"/>
              </w:tabs>
              <w:autoSpaceDE w:val="0"/>
              <w:autoSpaceDN w:val="0"/>
              <w:adjustRightInd w:val="0"/>
              <w:ind w:left="601" w:hanging="283"/>
              <w:rPr>
                <w:sz w:val="20"/>
                <w:lang w:val="id-ID"/>
              </w:rPr>
            </w:pPr>
            <w:r w:rsidRPr="0094075F">
              <w:rPr>
                <w:sz w:val="20"/>
              </w:rPr>
              <w:t>the dumping and the Injury will recur,</w:t>
            </w:r>
            <w:r w:rsidR="00637A6E">
              <w:rPr>
                <w:sz w:val="20"/>
              </w:rPr>
              <w:t xml:space="preserve"> </w:t>
            </w:r>
            <w:r w:rsidRPr="0094075F">
              <w:rPr>
                <w:sz w:val="20"/>
              </w:rPr>
              <w:t>if the imposition of the Anti-dumping Duty is terminated.</w:t>
            </w:r>
            <w:r w:rsidRPr="0094075F">
              <w:rPr>
                <w:sz w:val="20"/>
                <w:lang w:val="id-ID"/>
              </w:rPr>
              <w:t xml:space="preserve"> </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8064BE">
        <w:trPr>
          <w:trHeight w:val="286"/>
        </w:trPr>
        <w:tc>
          <w:tcPr>
            <w:tcW w:w="9214" w:type="dxa"/>
          </w:tcPr>
          <w:p w:rsidR="00D62D21" w:rsidRPr="0094075F" w:rsidRDefault="00D62D21" w:rsidP="00727EE8">
            <w:pPr>
              <w:widowControl w:val="0"/>
              <w:numPr>
                <w:ilvl w:val="0"/>
                <w:numId w:val="88"/>
              </w:numPr>
              <w:tabs>
                <w:tab w:val="clear" w:pos="720"/>
              </w:tabs>
              <w:autoSpaceDE w:val="0"/>
              <w:autoSpaceDN w:val="0"/>
              <w:adjustRightInd w:val="0"/>
              <w:ind w:left="318" w:hanging="318"/>
              <w:rPr>
                <w:sz w:val="20"/>
              </w:rPr>
            </w:pPr>
            <w:r w:rsidRPr="0094075F">
              <w:rPr>
                <w:sz w:val="20"/>
              </w:rPr>
              <w:t>The interim review investigation as mentioned in paragraph (1) shall be conducted within a maximum time period of 12</w:t>
            </w:r>
            <w:r w:rsidRPr="0094075F">
              <w:rPr>
                <w:sz w:val="20"/>
                <w:lang w:val="id-ID"/>
              </w:rPr>
              <w:t xml:space="preserve"> </w:t>
            </w:r>
            <w:r w:rsidRPr="0094075F">
              <w:rPr>
                <w:sz w:val="20"/>
              </w:rPr>
              <w:t>(twelve) months since the date of the initiation of the interim review investigation.</w:t>
            </w:r>
          </w:p>
        </w:tc>
      </w:tr>
      <w:tr w:rsidR="0094075F" w:rsidRPr="0094075F" w:rsidTr="00DB6248">
        <w:trPr>
          <w:trHeight w:val="70"/>
        </w:trPr>
        <w:tc>
          <w:tcPr>
            <w:tcW w:w="9214" w:type="dxa"/>
          </w:tcPr>
          <w:p w:rsidR="00D62D21" w:rsidRDefault="00D62D21" w:rsidP="00DB6248">
            <w:pPr>
              <w:tabs>
                <w:tab w:val="clear" w:pos="720"/>
              </w:tabs>
              <w:ind w:left="318"/>
              <w:rPr>
                <w:sz w:val="20"/>
              </w:rPr>
            </w:pPr>
          </w:p>
          <w:p w:rsidR="00532D94" w:rsidRPr="0094075F" w:rsidRDefault="00532D94"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88"/>
              </w:numPr>
              <w:tabs>
                <w:tab w:val="clear" w:pos="720"/>
              </w:tabs>
              <w:autoSpaceDE w:val="0"/>
              <w:autoSpaceDN w:val="0"/>
              <w:adjustRightInd w:val="0"/>
              <w:ind w:left="318" w:hanging="318"/>
              <w:rPr>
                <w:sz w:val="20"/>
              </w:rPr>
            </w:pPr>
            <w:r w:rsidRPr="0094075F">
              <w:rPr>
                <w:sz w:val="20"/>
              </w:rPr>
              <w:lastRenderedPageBreak/>
              <w:t>The interim review investigation does not terminate the imposition of the Anti</w:t>
            </w:r>
            <w:r w:rsidRPr="0094075F">
              <w:rPr>
                <w:sz w:val="20"/>
                <w:lang w:val="id-ID"/>
              </w:rPr>
              <w:t>-</w:t>
            </w:r>
            <w:r w:rsidRPr="0094075F">
              <w:rPr>
                <w:sz w:val="20"/>
              </w:rPr>
              <w:t>dumping Duty that has been determined by</w:t>
            </w:r>
            <w:r w:rsidRPr="0094075F">
              <w:rPr>
                <w:sz w:val="20"/>
                <w:lang w:val="id-ID"/>
              </w:rPr>
              <w:t xml:space="preserve"> </w:t>
            </w:r>
            <w:r w:rsidRPr="0094075F">
              <w:rPr>
                <w:sz w:val="20"/>
              </w:rPr>
              <w:t>the minister in charge of finance as mentioned in Article 27 paragraph (1).</w:t>
            </w:r>
            <w:r w:rsidRPr="0094075F">
              <w:rPr>
                <w:sz w:val="20"/>
                <w:lang w:val="id-ID"/>
              </w:rPr>
              <w:t xml:space="preserve"> </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88"/>
              </w:numPr>
              <w:tabs>
                <w:tab w:val="clear" w:pos="720"/>
              </w:tabs>
              <w:autoSpaceDE w:val="0"/>
              <w:autoSpaceDN w:val="0"/>
              <w:adjustRightInd w:val="0"/>
              <w:ind w:left="318" w:hanging="318"/>
              <w:rPr>
                <w:sz w:val="20"/>
              </w:rPr>
            </w:pPr>
            <w:r w:rsidRPr="0094075F">
              <w:rPr>
                <w:sz w:val="20"/>
              </w:rPr>
              <w:t>If the result of the interim review investigation finds that Injury continues to exist or Injury recurs, KADI recommends the</w:t>
            </w:r>
            <w:r w:rsidRPr="0094075F">
              <w:rPr>
                <w:sz w:val="20"/>
                <w:lang w:val="id-ID"/>
              </w:rPr>
              <w:t xml:space="preserve"> </w:t>
            </w:r>
            <w:r w:rsidRPr="0094075F">
              <w:rPr>
                <w:sz w:val="20"/>
              </w:rPr>
              <w:t>Minister to:</w:t>
            </w:r>
          </w:p>
          <w:p w:rsidR="00D62D21" w:rsidRPr="0094075F" w:rsidRDefault="00D62D21" w:rsidP="00DB6248">
            <w:pPr>
              <w:tabs>
                <w:tab w:val="clear" w:pos="720"/>
              </w:tabs>
              <w:ind w:left="318"/>
              <w:rPr>
                <w:sz w:val="20"/>
              </w:rPr>
            </w:pPr>
          </w:p>
          <w:p w:rsidR="00D62D21" w:rsidRDefault="00D62D21" w:rsidP="00727EE8">
            <w:pPr>
              <w:widowControl w:val="0"/>
              <w:numPr>
                <w:ilvl w:val="0"/>
                <w:numId w:val="90"/>
              </w:numPr>
              <w:tabs>
                <w:tab w:val="clear" w:pos="720"/>
              </w:tabs>
              <w:autoSpaceDE w:val="0"/>
              <w:autoSpaceDN w:val="0"/>
              <w:adjustRightInd w:val="0"/>
              <w:rPr>
                <w:sz w:val="20"/>
              </w:rPr>
            </w:pPr>
            <w:r w:rsidRPr="0094075F">
              <w:rPr>
                <w:sz w:val="20"/>
              </w:rPr>
              <w:t>reject the application for the termination of the imposition of the Anti</w:t>
            </w:r>
            <w:r w:rsidRPr="0094075F">
              <w:rPr>
                <w:sz w:val="20"/>
                <w:lang w:val="id-ID"/>
              </w:rPr>
              <w:t>-</w:t>
            </w:r>
            <w:r w:rsidRPr="0094075F">
              <w:rPr>
                <w:sz w:val="20"/>
              </w:rPr>
              <w:t>dumping Duty to exporters, exporter</w:t>
            </w:r>
            <w:r w:rsidR="0024568B">
              <w:rPr>
                <w:sz w:val="20"/>
              </w:rPr>
              <w:t>'</w:t>
            </w:r>
            <w:r w:rsidRPr="0094075F">
              <w:rPr>
                <w:sz w:val="20"/>
              </w:rPr>
              <w:t>s producers,</w:t>
            </w:r>
            <w:r w:rsidRPr="0094075F">
              <w:rPr>
                <w:sz w:val="20"/>
                <w:lang w:val="id-ID"/>
              </w:rPr>
              <w:t xml:space="preserve"> </w:t>
            </w:r>
            <w:r w:rsidRPr="0094075F">
              <w:rPr>
                <w:sz w:val="20"/>
              </w:rPr>
              <w:t>and/or importers;</w:t>
            </w:r>
          </w:p>
          <w:p w:rsidR="00D62D21" w:rsidRPr="0094075F" w:rsidRDefault="00D62D21" w:rsidP="00727EE8">
            <w:pPr>
              <w:widowControl w:val="0"/>
              <w:numPr>
                <w:ilvl w:val="0"/>
                <w:numId w:val="90"/>
              </w:numPr>
              <w:tabs>
                <w:tab w:val="clear" w:pos="720"/>
              </w:tabs>
              <w:autoSpaceDE w:val="0"/>
              <w:autoSpaceDN w:val="0"/>
              <w:adjustRightInd w:val="0"/>
              <w:rPr>
                <w:sz w:val="20"/>
              </w:rPr>
            </w:pPr>
            <w:r w:rsidRPr="0094075F">
              <w:rPr>
                <w:sz w:val="20"/>
              </w:rPr>
              <w:t>reject the application for not to impose the Anti</w:t>
            </w:r>
            <w:r w:rsidRPr="0094075F">
              <w:rPr>
                <w:sz w:val="20"/>
                <w:lang w:val="id-ID"/>
              </w:rPr>
              <w:t>-</w:t>
            </w:r>
            <w:r w:rsidRPr="0094075F">
              <w:rPr>
                <w:sz w:val="20"/>
              </w:rPr>
              <w:t>dumping Duty to the exporters and/or the exporter</w:t>
            </w:r>
            <w:r w:rsidR="0024568B">
              <w:rPr>
                <w:sz w:val="20"/>
              </w:rPr>
              <w:t>'</w:t>
            </w:r>
            <w:r w:rsidRPr="0094075F">
              <w:rPr>
                <w:sz w:val="20"/>
              </w:rPr>
              <w:t>s producers as</w:t>
            </w:r>
            <w:r w:rsidRPr="0094075F">
              <w:rPr>
                <w:sz w:val="20"/>
                <w:lang w:val="id-ID"/>
              </w:rPr>
              <w:t xml:space="preserve"> </w:t>
            </w:r>
            <w:r w:rsidRPr="0094075F">
              <w:rPr>
                <w:sz w:val="20"/>
              </w:rPr>
              <w:t>mentioned in Article 31 paragraph (1) point b; and/ or</w:t>
            </w:r>
          </w:p>
          <w:p w:rsidR="00D62D21" w:rsidRPr="0094075F" w:rsidRDefault="00D62D21" w:rsidP="00727EE8">
            <w:pPr>
              <w:widowControl w:val="0"/>
              <w:numPr>
                <w:ilvl w:val="0"/>
                <w:numId w:val="90"/>
              </w:numPr>
              <w:tabs>
                <w:tab w:val="clear" w:pos="720"/>
              </w:tabs>
              <w:autoSpaceDE w:val="0"/>
              <w:autoSpaceDN w:val="0"/>
              <w:adjustRightInd w:val="0"/>
              <w:rPr>
                <w:sz w:val="20"/>
              </w:rPr>
            </w:pPr>
            <w:r w:rsidRPr="0094075F">
              <w:rPr>
                <w:sz w:val="20"/>
              </w:rPr>
              <w:t>accept the application for the revision of the rate of the imposed Anti</w:t>
            </w:r>
            <w:r w:rsidRPr="0094075F">
              <w:rPr>
                <w:sz w:val="20"/>
                <w:lang w:val="id-ID"/>
              </w:rPr>
              <w:t>-</w:t>
            </w:r>
            <w:r w:rsidRPr="0094075F">
              <w:rPr>
                <w:sz w:val="20"/>
              </w:rPr>
              <w:t>dumping Duty and the rate of the Anti</w:t>
            </w:r>
            <w:r w:rsidRPr="0094075F">
              <w:rPr>
                <w:sz w:val="20"/>
                <w:lang w:val="id-ID"/>
              </w:rPr>
              <w:t>-</w:t>
            </w:r>
            <w:r w:rsidRPr="0094075F">
              <w:rPr>
                <w:sz w:val="20"/>
              </w:rPr>
              <w:t>dumping</w:t>
            </w:r>
            <w:r w:rsidRPr="0094075F">
              <w:rPr>
                <w:sz w:val="20"/>
                <w:lang w:val="id-ID"/>
              </w:rPr>
              <w:t xml:space="preserve"> </w:t>
            </w:r>
            <w:r w:rsidRPr="0094075F">
              <w:rPr>
                <w:sz w:val="20"/>
              </w:rPr>
              <w:t>Duty that will be imposed, in the case where the interim review is submitted by the petitioner and the Domestic</w:t>
            </w:r>
            <w:r w:rsidRPr="0094075F">
              <w:rPr>
                <w:sz w:val="20"/>
                <w:lang w:val="id-ID"/>
              </w:rPr>
              <w:t xml:space="preserve"> </w:t>
            </w:r>
            <w:r w:rsidRPr="0094075F">
              <w:rPr>
                <w:sz w:val="20"/>
              </w:rPr>
              <w:t>Industry as mentioned in Article 31 paragraph (1) point a.</w:t>
            </w:r>
          </w:p>
        </w:tc>
      </w:tr>
      <w:tr w:rsidR="0094075F" w:rsidRPr="0094075F" w:rsidTr="00DB6248">
        <w:tc>
          <w:tcPr>
            <w:tcW w:w="9214" w:type="dxa"/>
          </w:tcPr>
          <w:p w:rsidR="00637A6E" w:rsidRPr="00637A6E" w:rsidRDefault="00637A6E"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88"/>
              </w:numPr>
              <w:tabs>
                <w:tab w:val="clear" w:pos="720"/>
              </w:tabs>
              <w:autoSpaceDE w:val="0"/>
              <w:autoSpaceDN w:val="0"/>
              <w:adjustRightInd w:val="0"/>
              <w:ind w:left="318" w:hanging="318"/>
              <w:rPr>
                <w:sz w:val="20"/>
              </w:rPr>
            </w:pPr>
            <w:r w:rsidRPr="0094075F">
              <w:rPr>
                <w:sz w:val="20"/>
              </w:rPr>
              <w:t>If the result of the interim review investigation finds that Injury does not continue and/or Injury does not recur, KADI</w:t>
            </w:r>
            <w:r w:rsidRPr="0094075F">
              <w:rPr>
                <w:sz w:val="20"/>
                <w:lang w:val="id-ID"/>
              </w:rPr>
              <w:t xml:space="preserve"> </w:t>
            </w:r>
            <w:r w:rsidRPr="0094075F">
              <w:rPr>
                <w:sz w:val="20"/>
              </w:rPr>
              <w:t>recommends to the Minister to terminate the imposition of the Anti</w:t>
            </w:r>
            <w:r w:rsidRPr="0094075F">
              <w:rPr>
                <w:sz w:val="20"/>
                <w:lang w:val="id-ID"/>
              </w:rPr>
              <w:t>-</w:t>
            </w:r>
            <w:r w:rsidRPr="0094075F">
              <w:rPr>
                <w:sz w:val="20"/>
              </w:rPr>
              <w:t>dumping Duty.</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88"/>
              </w:numPr>
              <w:tabs>
                <w:tab w:val="clear" w:pos="720"/>
              </w:tabs>
              <w:autoSpaceDE w:val="0"/>
              <w:autoSpaceDN w:val="0"/>
              <w:adjustRightInd w:val="0"/>
              <w:ind w:left="318" w:hanging="318"/>
              <w:rPr>
                <w:sz w:val="20"/>
              </w:rPr>
            </w:pPr>
            <w:r w:rsidRPr="0094075F">
              <w:rPr>
                <w:sz w:val="20"/>
              </w:rPr>
              <w:t>Based on KADI</w:t>
            </w:r>
            <w:r w:rsidR="0024568B">
              <w:rPr>
                <w:sz w:val="20"/>
              </w:rPr>
              <w:t>'</w:t>
            </w:r>
            <w:r w:rsidRPr="0094075F">
              <w:rPr>
                <w:sz w:val="20"/>
              </w:rPr>
              <w:t>s recommendation as mentioned in paragraph (4) point c and paragraph (5), the provisions regarding the</w:t>
            </w:r>
            <w:r w:rsidRPr="0094075F">
              <w:rPr>
                <w:sz w:val="20"/>
                <w:lang w:val="id-ID"/>
              </w:rPr>
              <w:t xml:space="preserve"> </w:t>
            </w:r>
            <w:r w:rsidRPr="0094075F">
              <w:rPr>
                <w:sz w:val="20"/>
              </w:rPr>
              <w:t>imposition of Anti</w:t>
            </w:r>
            <w:r w:rsidRPr="0094075F">
              <w:rPr>
                <w:sz w:val="20"/>
                <w:lang w:val="id-ID"/>
              </w:rPr>
              <w:t>-</w:t>
            </w:r>
            <w:r w:rsidRPr="0094075F">
              <w:rPr>
                <w:sz w:val="20"/>
              </w:rPr>
              <w:t>dumping Duty as mentioned in Article 25 and Article 27 shall apply</w:t>
            </w:r>
            <w:r w:rsidRPr="0094075F">
              <w:rPr>
                <w:i/>
                <w:iCs/>
                <w:sz w:val="20"/>
              </w:rPr>
              <w:t xml:space="preserve"> mutatis mutandis</w:t>
            </w:r>
            <w:r w:rsidRPr="0094075F">
              <w:rPr>
                <w:sz w:val="20"/>
              </w:rPr>
              <w:t>.</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Paragraph 3</w:t>
            </w:r>
          </w:p>
        </w:tc>
      </w:tr>
      <w:tr w:rsidR="0094075F" w:rsidRPr="0094075F" w:rsidTr="00DB6248">
        <w:tc>
          <w:tcPr>
            <w:tcW w:w="9214" w:type="dxa"/>
          </w:tcPr>
          <w:p w:rsidR="00D62D21" w:rsidRPr="0094075F" w:rsidRDefault="00D62D21" w:rsidP="00DB6248">
            <w:pPr>
              <w:jc w:val="center"/>
              <w:rPr>
                <w:b/>
                <w:sz w:val="20"/>
              </w:rPr>
            </w:pPr>
            <w:r w:rsidRPr="0094075F">
              <w:rPr>
                <w:b/>
                <w:bCs/>
                <w:sz w:val="20"/>
              </w:rPr>
              <w:t>Sunset Review</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tabs>
                <w:tab w:val="clear" w:pos="720"/>
                <w:tab w:val="left" w:pos="1425"/>
              </w:tabs>
              <w:jc w:val="center"/>
              <w:rPr>
                <w:b/>
                <w:sz w:val="20"/>
              </w:rPr>
            </w:pPr>
            <w:r w:rsidRPr="0094075F">
              <w:rPr>
                <w:b/>
                <w:bCs/>
                <w:sz w:val="20"/>
              </w:rPr>
              <w:t>Article 34</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91"/>
              </w:numPr>
              <w:tabs>
                <w:tab w:val="clear" w:pos="720"/>
              </w:tabs>
              <w:autoSpaceDE w:val="0"/>
              <w:autoSpaceDN w:val="0"/>
              <w:adjustRightInd w:val="0"/>
              <w:ind w:left="318" w:hanging="318"/>
              <w:rPr>
                <w:sz w:val="20"/>
              </w:rPr>
            </w:pPr>
            <w:r w:rsidRPr="0094075F">
              <w:rPr>
                <w:sz w:val="20"/>
              </w:rPr>
              <w:t>An application for a sunset review may be submitted by the petitioner or the Domestic Industry as mentioned in Article 31</w:t>
            </w:r>
            <w:r w:rsidRPr="0094075F">
              <w:rPr>
                <w:sz w:val="20"/>
                <w:lang w:val="id-ID"/>
              </w:rPr>
              <w:t xml:space="preserve"> </w:t>
            </w:r>
            <w:r w:rsidRPr="0094075F">
              <w:rPr>
                <w:sz w:val="20"/>
              </w:rPr>
              <w:t>paragraph (1) point a to request for an extension of the imposition of the Anti</w:t>
            </w:r>
            <w:r w:rsidRPr="0094075F">
              <w:rPr>
                <w:sz w:val="20"/>
                <w:lang w:val="id-ID"/>
              </w:rPr>
              <w:t>-</w:t>
            </w:r>
            <w:r w:rsidRPr="0094075F">
              <w:rPr>
                <w:sz w:val="20"/>
              </w:rPr>
              <w:t>dumping duty:</w:t>
            </w:r>
          </w:p>
          <w:p w:rsidR="00D62D21" w:rsidRPr="0094075F" w:rsidRDefault="00D62D21" w:rsidP="00DB6248">
            <w:pPr>
              <w:tabs>
                <w:tab w:val="clear" w:pos="720"/>
              </w:tabs>
              <w:ind w:left="318"/>
              <w:rPr>
                <w:sz w:val="20"/>
              </w:rPr>
            </w:pPr>
          </w:p>
          <w:p w:rsidR="00D62D21" w:rsidRPr="0094075F" w:rsidRDefault="00D62D21" w:rsidP="00727EE8">
            <w:pPr>
              <w:widowControl w:val="0"/>
              <w:numPr>
                <w:ilvl w:val="0"/>
                <w:numId w:val="92"/>
              </w:numPr>
              <w:tabs>
                <w:tab w:val="clear" w:pos="720"/>
              </w:tabs>
              <w:autoSpaceDE w:val="0"/>
              <w:autoSpaceDN w:val="0"/>
              <w:adjustRightInd w:val="0"/>
              <w:spacing w:line="230" w:lineRule="exact"/>
              <w:ind w:left="601" w:hanging="241"/>
              <w:rPr>
                <w:sz w:val="20"/>
              </w:rPr>
            </w:pPr>
            <w:r w:rsidRPr="0094075F">
              <w:rPr>
                <w:sz w:val="20"/>
              </w:rPr>
              <w:t>along with the revision of the rate of the imposed Anti</w:t>
            </w:r>
            <w:r w:rsidRPr="0094075F">
              <w:rPr>
                <w:sz w:val="20"/>
                <w:lang w:val="id-ID"/>
              </w:rPr>
              <w:t>-</w:t>
            </w:r>
            <w:r w:rsidRPr="0094075F">
              <w:rPr>
                <w:sz w:val="20"/>
              </w:rPr>
              <w:t>dumping Duty; or</w:t>
            </w:r>
            <w:r w:rsidRPr="0094075F">
              <w:rPr>
                <w:sz w:val="20"/>
                <w:lang w:val="id-ID"/>
              </w:rPr>
              <w:t xml:space="preserve"> </w:t>
            </w:r>
          </w:p>
          <w:p w:rsidR="00D62D21" w:rsidRPr="0094075F" w:rsidRDefault="00D62D21" w:rsidP="00727EE8">
            <w:pPr>
              <w:widowControl w:val="0"/>
              <w:numPr>
                <w:ilvl w:val="0"/>
                <w:numId w:val="92"/>
              </w:numPr>
              <w:tabs>
                <w:tab w:val="clear" w:pos="720"/>
              </w:tabs>
              <w:autoSpaceDE w:val="0"/>
              <w:autoSpaceDN w:val="0"/>
              <w:adjustRightInd w:val="0"/>
              <w:spacing w:line="230" w:lineRule="exact"/>
              <w:ind w:left="601" w:hanging="241"/>
              <w:rPr>
                <w:sz w:val="20"/>
              </w:rPr>
            </w:pPr>
            <w:r w:rsidRPr="0094075F">
              <w:rPr>
                <w:sz w:val="20"/>
              </w:rPr>
              <w:t>without the revision of the rate of the imposed Anti</w:t>
            </w:r>
            <w:r w:rsidRPr="0094075F">
              <w:rPr>
                <w:sz w:val="20"/>
                <w:lang w:val="id-ID"/>
              </w:rPr>
              <w:t>-</w:t>
            </w:r>
            <w:r w:rsidRPr="0094075F">
              <w:rPr>
                <w:sz w:val="20"/>
              </w:rPr>
              <w:t>dumping Duty.</w:t>
            </w:r>
            <w:r w:rsidRPr="0094075F">
              <w:rPr>
                <w:sz w:val="20"/>
                <w:lang w:val="id-ID"/>
              </w:rPr>
              <w:t xml:space="preserve"> </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91"/>
              </w:numPr>
              <w:tabs>
                <w:tab w:val="clear" w:pos="720"/>
              </w:tabs>
              <w:autoSpaceDE w:val="0"/>
              <w:autoSpaceDN w:val="0"/>
              <w:adjustRightInd w:val="0"/>
              <w:ind w:left="318" w:hanging="318"/>
              <w:rPr>
                <w:sz w:val="20"/>
              </w:rPr>
            </w:pPr>
            <w:r w:rsidRPr="0094075F">
              <w:rPr>
                <w:sz w:val="20"/>
              </w:rPr>
              <w:t>The application as mentioned in paragraph (1) and KADI</w:t>
            </w:r>
            <w:r w:rsidR="0024568B">
              <w:rPr>
                <w:sz w:val="20"/>
              </w:rPr>
              <w:t>'</w:t>
            </w:r>
            <w:r w:rsidRPr="0094075F">
              <w:rPr>
                <w:sz w:val="20"/>
              </w:rPr>
              <w:t>s own initiative as mentioned in Article 31 paragraph (1) point c may</w:t>
            </w:r>
            <w:r w:rsidRPr="0094075F">
              <w:rPr>
                <w:sz w:val="20"/>
                <w:lang w:val="id-ID"/>
              </w:rPr>
              <w:t xml:space="preserve"> </w:t>
            </w:r>
            <w:r w:rsidRPr="0094075F">
              <w:rPr>
                <w:sz w:val="20"/>
              </w:rPr>
              <w:t>only be submitted at the latest 15 (fifteen) months before the expiry date of the imposition of the Anti</w:t>
            </w:r>
            <w:r w:rsidRPr="0094075F">
              <w:rPr>
                <w:sz w:val="20"/>
                <w:lang w:val="id-ID"/>
              </w:rPr>
              <w:t>-</w:t>
            </w:r>
            <w:r w:rsidRPr="0094075F">
              <w:rPr>
                <w:sz w:val="20"/>
              </w:rPr>
              <w:t>dumping Duty.</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91"/>
              </w:numPr>
              <w:tabs>
                <w:tab w:val="clear" w:pos="720"/>
              </w:tabs>
              <w:autoSpaceDE w:val="0"/>
              <w:autoSpaceDN w:val="0"/>
              <w:adjustRightInd w:val="0"/>
              <w:ind w:left="318" w:hanging="318"/>
              <w:rPr>
                <w:sz w:val="20"/>
              </w:rPr>
            </w:pPr>
            <w:r w:rsidRPr="0094075F">
              <w:rPr>
                <w:sz w:val="20"/>
              </w:rPr>
              <w:t>The provisions regarding the application and the investigation of the sunset review shall apply mutatis mutandis the</w:t>
            </w:r>
            <w:r w:rsidRPr="0094075F">
              <w:rPr>
                <w:sz w:val="20"/>
                <w:lang w:val="id-ID"/>
              </w:rPr>
              <w:t xml:space="preserve"> </w:t>
            </w:r>
            <w:r w:rsidRPr="0094075F">
              <w:rPr>
                <w:sz w:val="20"/>
              </w:rPr>
              <w:t>provisions of Part Two on Investigation and Part Three on Evidence and Information.</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clear" w:pos="720"/>
                <w:tab w:val="left" w:pos="1215"/>
              </w:tabs>
              <w:jc w:val="center"/>
              <w:rPr>
                <w:b/>
                <w:sz w:val="20"/>
              </w:rPr>
            </w:pPr>
            <w:r w:rsidRPr="0094075F">
              <w:rPr>
                <w:b/>
                <w:bCs/>
                <w:sz w:val="20"/>
              </w:rPr>
              <w:t>Article 35</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Default="00D62D21" w:rsidP="00727EE8">
            <w:pPr>
              <w:widowControl w:val="0"/>
              <w:numPr>
                <w:ilvl w:val="0"/>
                <w:numId w:val="93"/>
              </w:numPr>
              <w:tabs>
                <w:tab w:val="clear" w:pos="720"/>
              </w:tabs>
              <w:autoSpaceDE w:val="0"/>
              <w:autoSpaceDN w:val="0"/>
              <w:adjustRightInd w:val="0"/>
              <w:spacing w:line="230" w:lineRule="exact"/>
              <w:ind w:left="318" w:hanging="318"/>
              <w:rPr>
                <w:sz w:val="20"/>
              </w:rPr>
            </w:pPr>
            <w:r w:rsidRPr="0094075F">
              <w:rPr>
                <w:sz w:val="20"/>
              </w:rPr>
              <w:t>In the case where KADI received an application as mentioned in Article 34 paragraph (1), KADI shall conduct a sunset</w:t>
            </w:r>
            <w:r w:rsidRPr="0094075F">
              <w:rPr>
                <w:sz w:val="20"/>
                <w:lang w:val="id-ID"/>
              </w:rPr>
              <w:t xml:space="preserve"> </w:t>
            </w:r>
            <w:r w:rsidRPr="0094075F">
              <w:rPr>
                <w:sz w:val="20"/>
              </w:rPr>
              <w:t>review investigation regarding the likelihood that:</w:t>
            </w:r>
          </w:p>
          <w:p w:rsidR="00637A6E" w:rsidRPr="0094075F" w:rsidRDefault="00637A6E" w:rsidP="00637A6E">
            <w:pPr>
              <w:widowControl w:val="0"/>
              <w:tabs>
                <w:tab w:val="clear" w:pos="720"/>
              </w:tabs>
              <w:autoSpaceDE w:val="0"/>
              <w:autoSpaceDN w:val="0"/>
              <w:adjustRightInd w:val="0"/>
              <w:spacing w:line="230" w:lineRule="exact"/>
              <w:rPr>
                <w:sz w:val="20"/>
              </w:rPr>
            </w:pPr>
          </w:p>
          <w:p w:rsidR="00D62D21" w:rsidRPr="0094075F" w:rsidRDefault="00D62D21" w:rsidP="00727EE8">
            <w:pPr>
              <w:widowControl w:val="0"/>
              <w:numPr>
                <w:ilvl w:val="0"/>
                <w:numId w:val="94"/>
              </w:numPr>
              <w:tabs>
                <w:tab w:val="clear" w:pos="720"/>
              </w:tabs>
              <w:autoSpaceDE w:val="0"/>
              <w:autoSpaceDN w:val="0"/>
              <w:adjustRightInd w:val="0"/>
              <w:spacing w:line="230" w:lineRule="exact"/>
              <w:rPr>
                <w:sz w:val="20"/>
              </w:rPr>
            </w:pPr>
            <w:r w:rsidRPr="0094075F">
              <w:rPr>
                <w:sz w:val="20"/>
              </w:rPr>
              <w:t>the dumping and the Injury will continue to exist; and/or</w:t>
            </w:r>
          </w:p>
          <w:p w:rsidR="00D62D21" w:rsidRPr="0094075F" w:rsidRDefault="00D62D21" w:rsidP="00D04723">
            <w:pPr>
              <w:widowControl w:val="0"/>
              <w:numPr>
                <w:ilvl w:val="0"/>
                <w:numId w:val="94"/>
              </w:numPr>
              <w:tabs>
                <w:tab w:val="clear" w:pos="720"/>
              </w:tabs>
              <w:autoSpaceDE w:val="0"/>
              <w:autoSpaceDN w:val="0"/>
              <w:adjustRightInd w:val="0"/>
              <w:spacing w:line="230" w:lineRule="exact"/>
              <w:rPr>
                <w:sz w:val="20"/>
                <w:lang w:val="id-ID"/>
              </w:rPr>
            </w:pPr>
            <w:r w:rsidRPr="0094075F">
              <w:rPr>
                <w:sz w:val="20"/>
              </w:rPr>
              <w:t>the dumping and the Injury will recur,</w:t>
            </w:r>
            <w:r w:rsidR="00D04723">
              <w:rPr>
                <w:sz w:val="20"/>
              </w:rPr>
              <w:t xml:space="preserve"> </w:t>
            </w:r>
            <w:r w:rsidRPr="0094075F">
              <w:rPr>
                <w:sz w:val="20"/>
              </w:rPr>
              <w:t>if the imposition of the Anti</w:t>
            </w:r>
            <w:r w:rsidRPr="0094075F">
              <w:rPr>
                <w:sz w:val="20"/>
                <w:lang w:val="id-ID"/>
              </w:rPr>
              <w:t>-</w:t>
            </w:r>
            <w:r w:rsidRPr="0094075F">
              <w:rPr>
                <w:sz w:val="20"/>
              </w:rPr>
              <w:t>dumping Duty is terminated.</w:t>
            </w:r>
          </w:p>
        </w:tc>
      </w:tr>
      <w:tr w:rsidR="0094075F" w:rsidRPr="0094075F" w:rsidTr="00DB6248">
        <w:tc>
          <w:tcPr>
            <w:tcW w:w="9214" w:type="dxa"/>
          </w:tcPr>
          <w:p w:rsidR="00D62D21" w:rsidRPr="0094075F" w:rsidRDefault="00D62D21" w:rsidP="00DB6248">
            <w:pPr>
              <w:tabs>
                <w:tab w:val="clear" w:pos="720"/>
              </w:tabs>
              <w:spacing w:line="230" w:lineRule="exact"/>
              <w:ind w:left="318"/>
              <w:rPr>
                <w:sz w:val="20"/>
              </w:rPr>
            </w:pPr>
          </w:p>
        </w:tc>
      </w:tr>
      <w:tr w:rsidR="0094075F" w:rsidRPr="0094075F" w:rsidTr="00DB6248">
        <w:tc>
          <w:tcPr>
            <w:tcW w:w="9214" w:type="dxa"/>
          </w:tcPr>
          <w:p w:rsidR="00D62D21" w:rsidRPr="0094075F" w:rsidRDefault="00D62D21" w:rsidP="00727EE8">
            <w:pPr>
              <w:widowControl w:val="0"/>
              <w:numPr>
                <w:ilvl w:val="0"/>
                <w:numId w:val="93"/>
              </w:numPr>
              <w:tabs>
                <w:tab w:val="clear" w:pos="720"/>
              </w:tabs>
              <w:autoSpaceDE w:val="0"/>
              <w:autoSpaceDN w:val="0"/>
              <w:adjustRightInd w:val="0"/>
              <w:spacing w:line="230" w:lineRule="exact"/>
              <w:ind w:left="318" w:hanging="318"/>
              <w:rPr>
                <w:sz w:val="20"/>
              </w:rPr>
            </w:pPr>
            <w:r w:rsidRPr="0094075F">
              <w:rPr>
                <w:sz w:val="20"/>
              </w:rPr>
              <w:t>The sunset review investigation as mentioned in paragraph (1) shall be conducted within a maximum time period of 12</w:t>
            </w:r>
            <w:r w:rsidRPr="0094075F">
              <w:rPr>
                <w:sz w:val="20"/>
                <w:lang w:val="id-ID"/>
              </w:rPr>
              <w:t xml:space="preserve"> </w:t>
            </w:r>
            <w:r w:rsidRPr="0094075F">
              <w:rPr>
                <w:sz w:val="20"/>
              </w:rPr>
              <w:t>(twelve) months since the date of the initiation of the sunset review investigation.</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93"/>
              </w:numPr>
              <w:tabs>
                <w:tab w:val="clear" w:pos="720"/>
              </w:tabs>
              <w:autoSpaceDE w:val="0"/>
              <w:autoSpaceDN w:val="0"/>
              <w:adjustRightInd w:val="0"/>
              <w:spacing w:line="230" w:lineRule="exact"/>
              <w:ind w:left="318" w:hanging="318"/>
              <w:rPr>
                <w:sz w:val="20"/>
              </w:rPr>
            </w:pPr>
            <w:r w:rsidRPr="0094075F">
              <w:rPr>
                <w:sz w:val="20"/>
              </w:rPr>
              <w:t>The sunset review investigation does not terminate the imposition of the Anti</w:t>
            </w:r>
            <w:r w:rsidRPr="0094075F">
              <w:rPr>
                <w:sz w:val="20"/>
                <w:lang w:val="id-ID"/>
              </w:rPr>
              <w:t>-</w:t>
            </w:r>
            <w:r w:rsidRPr="0094075F">
              <w:rPr>
                <w:sz w:val="20"/>
              </w:rPr>
              <w:t>dumping Duty that has been determined by</w:t>
            </w:r>
            <w:r w:rsidRPr="0094075F">
              <w:rPr>
                <w:sz w:val="20"/>
                <w:lang w:val="id-ID"/>
              </w:rPr>
              <w:t xml:space="preserve"> </w:t>
            </w:r>
            <w:r w:rsidRPr="0094075F">
              <w:rPr>
                <w:sz w:val="20"/>
              </w:rPr>
              <w:t>the minister in charge of finance as mentioned in Article 27 paragraph (1).</w:t>
            </w:r>
            <w:r w:rsidRPr="0094075F">
              <w:rPr>
                <w:sz w:val="20"/>
                <w:lang w:val="id-ID"/>
              </w:rPr>
              <w:t xml:space="preserve"> </w:t>
            </w:r>
          </w:p>
        </w:tc>
      </w:tr>
      <w:tr w:rsidR="0094075F" w:rsidRPr="0094075F" w:rsidTr="00DB6248">
        <w:tc>
          <w:tcPr>
            <w:tcW w:w="9214" w:type="dxa"/>
          </w:tcPr>
          <w:p w:rsidR="00D62D21" w:rsidRPr="0094075F" w:rsidRDefault="00D62D21" w:rsidP="00DB6248">
            <w:pPr>
              <w:tabs>
                <w:tab w:val="clear" w:pos="720"/>
              </w:tabs>
              <w:ind w:left="318"/>
              <w:rPr>
                <w:sz w:val="20"/>
                <w:lang w:val="id-ID"/>
              </w:rPr>
            </w:pPr>
          </w:p>
        </w:tc>
      </w:tr>
      <w:tr w:rsidR="0094075F" w:rsidRPr="0094075F" w:rsidTr="00DB6248">
        <w:tc>
          <w:tcPr>
            <w:tcW w:w="9214" w:type="dxa"/>
          </w:tcPr>
          <w:p w:rsidR="00D62D21" w:rsidRPr="0094075F" w:rsidRDefault="00D62D21" w:rsidP="00727EE8">
            <w:pPr>
              <w:widowControl w:val="0"/>
              <w:numPr>
                <w:ilvl w:val="0"/>
                <w:numId w:val="93"/>
              </w:numPr>
              <w:tabs>
                <w:tab w:val="clear" w:pos="720"/>
              </w:tabs>
              <w:autoSpaceDE w:val="0"/>
              <w:autoSpaceDN w:val="0"/>
              <w:adjustRightInd w:val="0"/>
              <w:ind w:left="318" w:hanging="318"/>
              <w:rPr>
                <w:sz w:val="20"/>
              </w:rPr>
            </w:pPr>
            <w:r w:rsidRPr="0094075F">
              <w:rPr>
                <w:sz w:val="20"/>
              </w:rPr>
              <w:t>If the result of the investigation finds that Injury continues to exist and/or Injury recurs, KADI recommends to the Minister</w:t>
            </w:r>
            <w:r w:rsidRPr="0094075F">
              <w:rPr>
                <w:sz w:val="20"/>
                <w:lang w:val="id-ID"/>
              </w:rPr>
              <w:t xml:space="preserve"> </w:t>
            </w:r>
            <w:r w:rsidRPr="0094075F">
              <w:rPr>
                <w:sz w:val="20"/>
              </w:rPr>
              <w:t>to extend the imposition of the Anti-dumping Duty:</w:t>
            </w:r>
          </w:p>
          <w:p w:rsidR="00D62D21" w:rsidRPr="0094075F" w:rsidRDefault="00D62D21" w:rsidP="00727EE8">
            <w:pPr>
              <w:widowControl w:val="0"/>
              <w:numPr>
                <w:ilvl w:val="0"/>
                <w:numId w:val="95"/>
              </w:numPr>
              <w:tabs>
                <w:tab w:val="clear" w:pos="720"/>
              </w:tabs>
              <w:autoSpaceDE w:val="0"/>
              <w:autoSpaceDN w:val="0"/>
              <w:adjustRightInd w:val="0"/>
              <w:ind w:left="601" w:hanging="241"/>
              <w:rPr>
                <w:sz w:val="20"/>
              </w:rPr>
            </w:pPr>
            <w:r w:rsidRPr="0094075F">
              <w:rPr>
                <w:sz w:val="20"/>
              </w:rPr>
              <w:lastRenderedPageBreak/>
              <w:t>along with the revision of the rate of the imposed Anti</w:t>
            </w:r>
            <w:r w:rsidRPr="0094075F">
              <w:rPr>
                <w:sz w:val="20"/>
                <w:lang w:val="id-ID"/>
              </w:rPr>
              <w:t>-</w:t>
            </w:r>
            <w:r w:rsidRPr="0094075F">
              <w:rPr>
                <w:sz w:val="20"/>
              </w:rPr>
              <w:t>dumping Duty; or</w:t>
            </w:r>
          </w:p>
          <w:p w:rsidR="00D62D21" w:rsidRPr="0094075F" w:rsidRDefault="00D62D21" w:rsidP="00727EE8">
            <w:pPr>
              <w:widowControl w:val="0"/>
              <w:numPr>
                <w:ilvl w:val="0"/>
                <w:numId w:val="95"/>
              </w:numPr>
              <w:tabs>
                <w:tab w:val="clear" w:pos="720"/>
              </w:tabs>
              <w:autoSpaceDE w:val="0"/>
              <w:autoSpaceDN w:val="0"/>
              <w:adjustRightInd w:val="0"/>
              <w:ind w:left="601" w:hanging="241"/>
              <w:rPr>
                <w:sz w:val="20"/>
              </w:rPr>
            </w:pPr>
            <w:r w:rsidRPr="0094075F">
              <w:rPr>
                <w:sz w:val="20"/>
              </w:rPr>
              <w:t>without the revision of the rate of the imposed Anti</w:t>
            </w:r>
            <w:r w:rsidRPr="0094075F">
              <w:rPr>
                <w:sz w:val="20"/>
                <w:lang w:val="id-ID"/>
              </w:rPr>
              <w:t>-</w:t>
            </w:r>
            <w:r w:rsidRPr="0094075F">
              <w:rPr>
                <w:sz w:val="20"/>
              </w:rPr>
              <w:t>dumping Duty.</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93"/>
              </w:numPr>
              <w:tabs>
                <w:tab w:val="clear" w:pos="720"/>
              </w:tabs>
              <w:autoSpaceDE w:val="0"/>
              <w:autoSpaceDN w:val="0"/>
              <w:adjustRightInd w:val="0"/>
              <w:ind w:left="318" w:hanging="318"/>
              <w:rPr>
                <w:sz w:val="20"/>
                <w:lang w:val="id-ID"/>
              </w:rPr>
            </w:pPr>
            <w:r w:rsidRPr="0094075F">
              <w:rPr>
                <w:sz w:val="20"/>
              </w:rPr>
              <w:t>Based on KADI</w:t>
            </w:r>
            <w:r w:rsidR="0024568B">
              <w:rPr>
                <w:sz w:val="20"/>
              </w:rPr>
              <w:t>'</w:t>
            </w:r>
            <w:r w:rsidRPr="0094075F">
              <w:rPr>
                <w:sz w:val="20"/>
              </w:rPr>
              <w:t>s recommendation as mentioned in paragraph (4), the provisions regarding the imposition of Anti</w:t>
            </w:r>
            <w:r w:rsidRPr="0094075F">
              <w:rPr>
                <w:sz w:val="20"/>
                <w:lang w:val="id-ID"/>
              </w:rPr>
              <w:t>-</w:t>
            </w:r>
            <w:r w:rsidRPr="0094075F">
              <w:rPr>
                <w:sz w:val="20"/>
              </w:rPr>
              <w:t>dumping</w:t>
            </w:r>
            <w:r w:rsidRPr="0094075F">
              <w:rPr>
                <w:sz w:val="20"/>
                <w:lang w:val="id-ID"/>
              </w:rPr>
              <w:t xml:space="preserve"> </w:t>
            </w:r>
            <w:r w:rsidRPr="0094075F">
              <w:rPr>
                <w:sz w:val="20"/>
              </w:rPr>
              <w:t>Duty as mentioned in Article 25 and Article 27 shall apply</w:t>
            </w:r>
            <w:r w:rsidRPr="0094075F">
              <w:rPr>
                <w:i/>
                <w:iCs/>
                <w:sz w:val="20"/>
              </w:rPr>
              <w:t xml:space="preserve"> mutatis mutandis</w:t>
            </w:r>
            <w:r w:rsidRPr="0094075F">
              <w:rPr>
                <w:sz w:val="20"/>
              </w:rPr>
              <w:t>.</w:t>
            </w:r>
          </w:p>
        </w:tc>
      </w:tr>
      <w:tr w:rsidR="0094075F" w:rsidRPr="0094075F" w:rsidTr="00DB6248">
        <w:tc>
          <w:tcPr>
            <w:tcW w:w="9214" w:type="dxa"/>
          </w:tcPr>
          <w:p w:rsidR="008064BE" w:rsidRPr="0094075F" w:rsidRDefault="008064BE" w:rsidP="00DB6248">
            <w:pPr>
              <w:rPr>
                <w:sz w:val="20"/>
              </w:rPr>
            </w:pPr>
          </w:p>
        </w:tc>
      </w:tr>
      <w:tr w:rsidR="0094075F" w:rsidRPr="0094075F" w:rsidTr="00DB6248">
        <w:tc>
          <w:tcPr>
            <w:tcW w:w="9214" w:type="dxa"/>
          </w:tcPr>
          <w:p w:rsidR="00D62D21" w:rsidRPr="0094075F" w:rsidRDefault="00D62D21" w:rsidP="00DB6248">
            <w:pPr>
              <w:tabs>
                <w:tab w:val="clear" w:pos="720"/>
                <w:tab w:val="left" w:pos="1455"/>
              </w:tabs>
              <w:jc w:val="center"/>
              <w:rPr>
                <w:b/>
                <w:sz w:val="20"/>
              </w:rPr>
            </w:pPr>
            <w:r w:rsidRPr="0094075F">
              <w:rPr>
                <w:b/>
                <w:bCs/>
                <w:sz w:val="20"/>
              </w:rPr>
              <w:t>Article 36</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rPr>
                <w:sz w:val="20"/>
                <w:lang w:val="id-ID"/>
              </w:rPr>
            </w:pPr>
            <w:r w:rsidRPr="0094075F">
              <w:rPr>
                <w:sz w:val="20"/>
              </w:rPr>
              <w:t>The implementing regulation concerning the reviews of Anti</w:t>
            </w:r>
            <w:r w:rsidRPr="0094075F">
              <w:rPr>
                <w:sz w:val="20"/>
                <w:lang w:val="id-ID"/>
              </w:rPr>
              <w:t>-</w:t>
            </w:r>
            <w:r w:rsidRPr="0094075F">
              <w:rPr>
                <w:sz w:val="20"/>
              </w:rPr>
              <w:t>dumping Measures shall be regulated by the Ministerial Decree.</w:t>
            </w:r>
            <w:r w:rsidRPr="0094075F">
              <w:rPr>
                <w:sz w:val="20"/>
                <w:lang w:val="id-ID"/>
              </w:rPr>
              <w:t xml:space="preserve"> </w:t>
            </w:r>
            <w:r w:rsidRPr="0094075F">
              <w:rPr>
                <w:sz w:val="20"/>
              </w:rPr>
              <w:t xml:space="preserve">  </w:t>
            </w:r>
          </w:p>
        </w:tc>
      </w:tr>
      <w:tr w:rsidR="0094075F" w:rsidRPr="0094075F" w:rsidTr="00DB6248">
        <w:tc>
          <w:tcPr>
            <w:tcW w:w="9214" w:type="dxa"/>
          </w:tcPr>
          <w:p w:rsidR="00D62D21" w:rsidRDefault="00D62D21" w:rsidP="00DB6248">
            <w:pPr>
              <w:rPr>
                <w:sz w:val="20"/>
              </w:rPr>
            </w:pPr>
          </w:p>
          <w:p w:rsidR="00637A6E" w:rsidRPr="0094075F" w:rsidRDefault="00637A6E" w:rsidP="00DB6248">
            <w:pPr>
              <w:rPr>
                <w:sz w:val="20"/>
              </w:rPr>
            </w:pPr>
          </w:p>
        </w:tc>
      </w:tr>
      <w:tr w:rsidR="0094075F" w:rsidRPr="0094075F" w:rsidTr="00DB6248">
        <w:tc>
          <w:tcPr>
            <w:tcW w:w="9214" w:type="dxa"/>
          </w:tcPr>
          <w:p w:rsidR="00D62D21" w:rsidRPr="0094075F" w:rsidRDefault="00D62D21" w:rsidP="00DB6248">
            <w:pPr>
              <w:jc w:val="center"/>
              <w:rPr>
                <w:b/>
                <w:sz w:val="20"/>
                <w:lang w:val="id-ID"/>
              </w:rPr>
            </w:pPr>
            <w:r w:rsidRPr="0094075F">
              <w:rPr>
                <w:b/>
                <w:bCs/>
                <w:sz w:val="20"/>
              </w:rPr>
              <w:t>CHAPTER II</w:t>
            </w:r>
            <w:r w:rsidRPr="0094075F">
              <w:rPr>
                <w:b/>
                <w:bCs/>
                <w:sz w:val="20"/>
                <w:lang w:val="id-ID"/>
              </w:rPr>
              <w:t xml:space="preserve">I </w:t>
            </w:r>
          </w:p>
        </w:tc>
      </w:tr>
      <w:tr w:rsidR="0094075F" w:rsidRPr="0094075F" w:rsidTr="00DB6248">
        <w:tc>
          <w:tcPr>
            <w:tcW w:w="9214" w:type="dxa"/>
          </w:tcPr>
          <w:p w:rsidR="00D62D21" w:rsidRPr="0094075F" w:rsidRDefault="00D62D21" w:rsidP="00DB6248">
            <w:pPr>
              <w:tabs>
                <w:tab w:val="clear" w:pos="720"/>
                <w:tab w:val="left" w:pos="1080"/>
              </w:tabs>
              <w:jc w:val="center"/>
              <w:rPr>
                <w:b/>
                <w:sz w:val="20"/>
              </w:rPr>
            </w:pPr>
            <w:r w:rsidRPr="0094075F">
              <w:rPr>
                <w:b/>
                <w:bCs/>
                <w:sz w:val="20"/>
              </w:rPr>
              <w:t>COUNTERVAILING MEASURE</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Part One</w:t>
            </w:r>
          </w:p>
        </w:tc>
      </w:tr>
      <w:tr w:rsidR="0094075F" w:rsidRPr="0094075F" w:rsidTr="00DB6248">
        <w:tc>
          <w:tcPr>
            <w:tcW w:w="9214" w:type="dxa"/>
          </w:tcPr>
          <w:p w:rsidR="00D62D21" w:rsidRPr="0094075F" w:rsidRDefault="00D62D21" w:rsidP="00DB6248">
            <w:pPr>
              <w:jc w:val="center"/>
              <w:rPr>
                <w:b/>
                <w:sz w:val="20"/>
              </w:rPr>
            </w:pPr>
            <w:r w:rsidRPr="0094075F">
              <w:rPr>
                <w:b/>
                <w:bCs/>
                <w:sz w:val="20"/>
              </w:rPr>
              <w:t>Countervailing Duties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37</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C83203" w:rsidRDefault="00D62D21" w:rsidP="00727EE8">
            <w:pPr>
              <w:widowControl w:val="0"/>
              <w:numPr>
                <w:ilvl w:val="0"/>
                <w:numId w:val="97"/>
              </w:numPr>
              <w:tabs>
                <w:tab w:val="clear" w:pos="720"/>
              </w:tabs>
              <w:autoSpaceDE w:val="0"/>
              <w:autoSpaceDN w:val="0"/>
              <w:adjustRightInd w:val="0"/>
              <w:ind w:left="318" w:hanging="318"/>
              <w:rPr>
                <w:sz w:val="20"/>
                <w:lang w:val="id-ID"/>
              </w:rPr>
            </w:pPr>
            <w:r w:rsidRPr="0094075F">
              <w:rPr>
                <w:sz w:val="20"/>
              </w:rPr>
              <w:t>In addition to import duty, a Countervailing Duty may also charged, if:</w:t>
            </w:r>
          </w:p>
          <w:p w:rsidR="00C83203" w:rsidRPr="0094075F" w:rsidRDefault="00C83203" w:rsidP="00C83203">
            <w:pPr>
              <w:widowControl w:val="0"/>
              <w:tabs>
                <w:tab w:val="clear" w:pos="720"/>
              </w:tabs>
              <w:autoSpaceDE w:val="0"/>
              <w:autoSpaceDN w:val="0"/>
              <w:adjustRightInd w:val="0"/>
              <w:rPr>
                <w:sz w:val="20"/>
                <w:lang w:val="id-ID"/>
              </w:rPr>
            </w:pPr>
          </w:p>
          <w:p w:rsidR="00D62D21" w:rsidRPr="0094075F" w:rsidRDefault="00D62D21" w:rsidP="00727EE8">
            <w:pPr>
              <w:widowControl w:val="0"/>
              <w:numPr>
                <w:ilvl w:val="0"/>
                <w:numId w:val="96"/>
              </w:numPr>
              <w:tabs>
                <w:tab w:val="clear" w:pos="720"/>
              </w:tabs>
              <w:autoSpaceDE w:val="0"/>
              <w:autoSpaceDN w:val="0"/>
              <w:adjustRightInd w:val="0"/>
              <w:ind w:left="601" w:hanging="283"/>
              <w:rPr>
                <w:sz w:val="20"/>
              </w:rPr>
            </w:pPr>
            <w:r w:rsidRPr="0094075F">
              <w:rPr>
                <w:sz w:val="20"/>
              </w:rPr>
              <w:t>The imported products contain Subsidy from the exporting country; and</w:t>
            </w:r>
          </w:p>
          <w:p w:rsidR="00D62D21" w:rsidRPr="0094075F" w:rsidRDefault="00D62D21" w:rsidP="00727EE8">
            <w:pPr>
              <w:widowControl w:val="0"/>
              <w:numPr>
                <w:ilvl w:val="0"/>
                <w:numId w:val="96"/>
              </w:numPr>
              <w:tabs>
                <w:tab w:val="clear" w:pos="720"/>
              </w:tabs>
              <w:autoSpaceDE w:val="0"/>
              <w:autoSpaceDN w:val="0"/>
              <w:adjustRightInd w:val="0"/>
              <w:ind w:left="601" w:hanging="283"/>
              <w:rPr>
                <w:sz w:val="20"/>
                <w:lang w:val="id-ID"/>
              </w:rPr>
            </w:pPr>
            <w:r w:rsidRPr="0094075F">
              <w:rPr>
                <w:sz w:val="20"/>
              </w:rPr>
              <w:t>The imported products as mentioned in point a cause Injury.</w:t>
            </w:r>
          </w:p>
        </w:tc>
      </w:tr>
      <w:tr w:rsidR="0094075F" w:rsidRPr="0094075F" w:rsidTr="00DB6248">
        <w:tc>
          <w:tcPr>
            <w:tcW w:w="9214" w:type="dxa"/>
          </w:tcPr>
          <w:p w:rsidR="00D62D21" w:rsidRPr="0094075F" w:rsidRDefault="00D62D21" w:rsidP="00DB6248">
            <w:pPr>
              <w:rPr>
                <w:sz w:val="20"/>
                <w:u w:val="single"/>
                <w:lang w:val="id-ID"/>
              </w:rPr>
            </w:pPr>
          </w:p>
        </w:tc>
      </w:tr>
      <w:tr w:rsidR="0094075F" w:rsidRPr="0094075F" w:rsidTr="00DB6248">
        <w:tc>
          <w:tcPr>
            <w:tcW w:w="9214" w:type="dxa"/>
          </w:tcPr>
          <w:p w:rsidR="00D62D21" w:rsidRPr="0094075F" w:rsidRDefault="00D62D21" w:rsidP="00727EE8">
            <w:pPr>
              <w:widowControl w:val="0"/>
              <w:numPr>
                <w:ilvl w:val="0"/>
                <w:numId w:val="97"/>
              </w:numPr>
              <w:tabs>
                <w:tab w:val="clear" w:pos="720"/>
              </w:tabs>
              <w:autoSpaceDE w:val="0"/>
              <w:autoSpaceDN w:val="0"/>
              <w:adjustRightInd w:val="0"/>
              <w:ind w:left="318" w:hanging="318"/>
              <w:rPr>
                <w:sz w:val="20"/>
              </w:rPr>
            </w:pPr>
            <w:r w:rsidRPr="0094075F">
              <w:rPr>
                <w:sz w:val="20"/>
              </w:rPr>
              <w:t>The rate of the Countervailing Duty as mentioned in paragraph (1) shall not exceed the Nett Subsidy</w:t>
            </w:r>
            <w:r w:rsidRPr="0094075F">
              <w:rPr>
                <w:sz w:val="20"/>
                <w:lang w:val="id-ID"/>
              </w:rPr>
              <w:t>.</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Part Two</w:t>
            </w:r>
          </w:p>
        </w:tc>
      </w:tr>
      <w:tr w:rsidR="0094075F" w:rsidRPr="0094075F" w:rsidTr="00DB6248">
        <w:tc>
          <w:tcPr>
            <w:tcW w:w="9214" w:type="dxa"/>
          </w:tcPr>
          <w:p w:rsidR="00D62D21" w:rsidRPr="0094075F" w:rsidRDefault="00D62D21" w:rsidP="00DB6248">
            <w:pPr>
              <w:jc w:val="center"/>
              <w:rPr>
                <w:b/>
                <w:sz w:val="20"/>
              </w:rPr>
            </w:pPr>
            <w:r w:rsidRPr="0094075F">
              <w:rPr>
                <w:b/>
                <w:bCs/>
                <w:sz w:val="20"/>
              </w:rPr>
              <w:t>Investigation</w:t>
            </w:r>
          </w:p>
        </w:tc>
      </w:tr>
      <w:tr w:rsidR="0094075F" w:rsidRPr="0094075F" w:rsidTr="00DB6248">
        <w:tc>
          <w:tcPr>
            <w:tcW w:w="9214" w:type="dxa"/>
          </w:tcPr>
          <w:p w:rsidR="00D62D21" w:rsidRPr="0094075F" w:rsidRDefault="00D62D21" w:rsidP="00DB6248">
            <w:pPr>
              <w:jc w:val="cente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38</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98"/>
              </w:numPr>
              <w:tabs>
                <w:tab w:val="clear" w:pos="720"/>
              </w:tabs>
              <w:autoSpaceDE w:val="0"/>
              <w:autoSpaceDN w:val="0"/>
              <w:adjustRightInd w:val="0"/>
              <w:ind w:left="318" w:hanging="318"/>
              <w:rPr>
                <w:sz w:val="20"/>
              </w:rPr>
            </w:pPr>
            <w:r w:rsidRPr="0094075F">
              <w:rPr>
                <w:sz w:val="20"/>
              </w:rPr>
              <w:t>The Countervailing Duty as mentioned in Article 37 is imposed after an investigation has been conducted by KADI.</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98"/>
              </w:numPr>
              <w:tabs>
                <w:tab w:val="clear" w:pos="720"/>
              </w:tabs>
              <w:autoSpaceDE w:val="0"/>
              <w:autoSpaceDN w:val="0"/>
              <w:adjustRightInd w:val="0"/>
              <w:ind w:left="318" w:hanging="318"/>
              <w:rPr>
                <w:sz w:val="20"/>
              </w:rPr>
            </w:pPr>
            <w:r w:rsidRPr="0094075F">
              <w:rPr>
                <w:sz w:val="20"/>
              </w:rPr>
              <w:t xml:space="preserve">The investigation by KADI as mentioned in paragraph (1) </w:t>
            </w:r>
            <w:r w:rsidRPr="0094075F">
              <w:rPr>
                <w:sz w:val="20"/>
                <w:lang w:val="id-ID"/>
              </w:rPr>
              <w:t xml:space="preserve">may </w:t>
            </w:r>
            <w:r w:rsidRPr="0094075F">
              <w:rPr>
                <w:sz w:val="20"/>
              </w:rPr>
              <w:t>be conducted based on an application or on KADI</w:t>
            </w:r>
            <w:r w:rsidR="0024568B">
              <w:rPr>
                <w:sz w:val="20"/>
              </w:rPr>
              <w:t>'</w:t>
            </w:r>
            <w:r w:rsidRPr="0094075F">
              <w:rPr>
                <w:sz w:val="20"/>
              </w:rPr>
              <w:t>s</w:t>
            </w:r>
            <w:r w:rsidRPr="0094075F">
              <w:rPr>
                <w:sz w:val="20"/>
                <w:lang w:val="id-ID"/>
              </w:rPr>
              <w:t xml:space="preserve"> </w:t>
            </w:r>
            <w:r w:rsidRPr="0094075F">
              <w:rPr>
                <w:sz w:val="20"/>
              </w:rPr>
              <w:t>own initiative.</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39</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99"/>
              </w:numPr>
              <w:tabs>
                <w:tab w:val="clear" w:pos="720"/>
              </w:tabs>
              <w:autoSpaceDE w:val="0"/>
              <w:autoSpaceDN w:val="0"/>
              <w:adjustRightInd w:val="0"/>
              <w:ind w:left="459" w:hanging="425"/>
              <w:rPr>
                <w:sz w:val="20"/>
              </w:rPr>
            </w:pPr>
            <w:r w:rsidRPr="0094075F">
              <w:rPr>
                <w:sz w:val="20"/>
              </w:rPr>
              <w:t>Domestic producers of the Like Products and/or association of domestic producers of the Like Products may file a</w:t>
            </w:r>
            <w:r w:rsidRPr="0094075F">
              <w:rPr>
                <w:sz w:val="20"/>
                <w:lang w:val="id-ID"/>
              </w:rPr>
              <w:t xml:space="preserve"> </w:t>
            </w:r>
            <w:r w:rsidRPr="0094075F">
              <w:rPr>
                <w:sz w:val="20"/>
              </w:rPr>
              <w:t>written application as mentioned in Article 38 (2) to KADI to conduct investigation for the purpose of imposing of</w:t>
            </w:r>
            <w:r w:rsidRPr="0094075F">
              <w:rPr>
                <w:sz w:val="20"/>
                <w:lang w:val="id-ID"/>
              </w:rPr>
              <w:t xml:space="preserve"> </w:t>
            </w:r>
            <w:r w:rsidRPr="0094075F">
              <w:rPr>
                <w:sz w:val="20"/>
              </w:rPr>
              <w:t>Countervailing Measure on imported products which contain Subsidy causing Injury.</w:t>
            </w:r>
          </w:p>
        </w:tc>
      </w:tr>
      <w:tr w:rsidR="0094075F" w:rsidRPr="0094075F" w:rsidTr="00DB6248">
        <w:tc>
          <w:tcPr>
            <w:tcW w:w="9214" w:type="dxa"/>
          </w:tcPr>
          <w:p w:rsidR="00D62D21" w:rsidRPr="0094075F" w:rsidRDefault="00D62D21" w:rsidP="00DB6248">
            <w:pPr>
              <w:tabs>
                <w:tab w:val="clear" w:pos="720"/>
              </w:tabs>
              <w:ind w:left="459"/>
              <w:rPr>
                <w:sz w:val="20"/>
              </w:rPr>
            </w:pPr>
          </w:p>
        </w:tc>
      </w:tr>
      <w:tr w:rsidR="0094075F" w:rsidRPr="0094075F" w:rsidTr="00C83203">
        <w:trPr>
          <w:trHeight w:val="219"/>
        </w:trPr>
        <w:tc>
          <w:tcPr>
            <w:tcW w:w="9214" w:type="dxa"/>
          </w:tcPr>
          <w:p w:rsidR="00D62D21" w:rsidRPr="0094075F" w:rsidRDefault="00D62D21" w:rsidP="00727EE8">
            <w:pPr>
              <w:widowControl w:val="0"/>
              <w:numPr>
                <w:ilvl w:val="0"/>
                <w:numId w:val="99"/>
              </w:numPr>
              <w:tabs>
                <w:tab w:val="clear" w:pos="720"/>
              </w:tabs>
              <w:autoSpaceDE w:val="0"/>
              <w:autoSpaceDN w:val="0"/>
              <w:adjustRightInd w:val="0"/>
              <w:ind w:left="459" w:hanging="425"/>
              <w:rPr>
                <w:sz w:val="20"/>
              </w:rPr>
            </w:pPr>
            <w:r w:rsidRPr="0094075F">
              <w:rPr>
                <w:sz w:val="20"/>
              </w:rPr>
              <w:t>The application as mentioned in paragraph (1) can only be made by domestic producers of the Like Products</w:t>
            </w:r>
            <w:r w:rsidRPr="0094075F">
              <w:rPr>
                <w:sz w:val="20"/>
                <w:lang w:val="id-ID"/>
              </w:rPr>
              <w:t xml:space="preserve"> and</w:t>
            </w:r>
            <w:r w:rsidRPr="0094075F">
              <w:rPr>
                <w:sz w:val="20"/>
              </w:rPr>
              <w:t xml:space="preserve"> association of domestic producers of the Like Products on behalf of the Domestic Industry.</w:t>
            </w:r>
          </w:p>
        </w:tc>
      </w:tr>
      <w:tr w:rsidR="0094075F" w:rsidRPr="0094075F" w:rsidTr="00DB6248">
        <w:trPr>
          <w:trHeight w:val="70"/>
        </w:trPr>
        <w:tc>
          <w:tcPr>
            <w:tcW w:w="9214" w:type="dxa"/>
          </w:tcPr>
          <w:p w:rsidR="00D62D21" w:rsidRPr="0094075F" w:rsidRDefault="00D62D21" w:rsidP="00DB6248">
            <w:pPr>
              <w:tabs>
                <w:tab w:val="clear" w:pos="720"/>
              </w:tabs>
              <w:ind w:left="459"/>
              <w:rPr>
                <w:sz w:val="20"/>
              </w:rPr>
            </w:pPr>
          </w:p>
        </w:tc>
      </w:tr>
      <w:tr w:rsidR="0094075F" w:rsidRPr="0094075F" w:rsidTr="00DB6248">
        <w:tc>
          <w:tcPr>
            <w:tcW w:w="9214" w:type="dxa"/>
          </w:tcPr>
          <w:p w:rsidR="00D62D21" w:rsidRPr="00C83203" w:rsidRDefault="00D62D21" w:rsidP="00727EE8">
            <w:pPr>
              <w:widowControl w:val="0"/>
              <w:numPr>
                <w:ilvl w:val="0"/>
                <w:numId w:val="99"/>
              </w:numPr>
              <w:tabs>
                <w:tab w:val="clear" w:pos="720"/>
              </w:tabs>
              <w:autoSpaceDE w:val="0"/>
              <w:autoSpaceDN w:val="0"/>
              <w:adjustRightInd w:val="0"/>
              <w:ind w:left="459" w:hanging="459"/>
              <w:rPr>
                <w:sz w:val="20"/>
                <w:lang w:val="id-ID"/>
              </w:rPr>
            </w:pPr>
            <w:r w:rsidRPr="0094075F">
              <w:rPr>
                <w:sz w:val="20"/>
              </w:rPr>
              <w:t>Domestic producers of the Like Products and association of domestic producers of the Like Products shall be considered</w:t>
            </w:r>
            <w:r w:rsidRPr="0094075F">
              <w:rPr>
                <w:sz w:val="20"/>
                <w:lang w:val="id-ID"/>
              </w:rPr>
              <w:t xml:space="preserve"> </w:t>
            </w:r>
            <w:r w:rsidRPr="0094075F">
              <w:rPr>
                <w:sz w:val="20"/>
              </w:rPr>
              <w:t>to represent the Domestic Industry, provided:</w:t>
            </w:r>
          </w:p>
          <w:p w:rsidR="00C83203" w:rsidRPr="0094075F" w:rsidRDefault="00C83203" w:rsidP="00C83203">
            <w:pPr>
              <w:widowControl w:val="0"/>
              <w:tabs>
                <w:tab w:val="clear" w:pos="720"/>
              </w:tabs>
              <w:autoSpaceDE w:val="0"/>
              <w:autoSpaceDN w:val="0"/>
              <w:adjustRightInd w:val="0"/>
              <w:rPr>
                <w:sz w:val="20"/>
                <w:lang w:val="id-ID"/>
              </w:rPr>
            </w:pPr>
          </w:p>
          <w:p w:rsidR="00D62D21" w:rsidRPr="0094075F" w:rsidRDefault="00D62D21" w:rsidP="00727EE8">
            <w:pPr>
              <w:numPr>
                <w:ilvl w:val="0"/>
                <w:numId w:val="100"/>
              </w:numPr>
              <w:tabs>
                <w:tab w:val="clear" w:pos="720"/>
              </w:tabs>
              <w:ind w:hanging="261"/>
              <w:rPr>
                <w:sz w:val="20"/>
                <w:lang w:val="id-ID"/>
              </w:rPr>
            </w:pPr>
            <w:r w:rsidRPr="0094075F">
              <w:rPr>
                <w:sz w:val="20"/>
              </w:rPr>
              <w:t>its production is more than 50% (fifty percent) of the total production of the petitioner as mentioned in</w:t>
            </w:r>
            <w:r w:rsidRPr="0094075F">
              <w:rPr>
                <w:sz w:val="20"/>
                <w:lang w:val="id-ID"/>
              </w:rPr>
              <w:t xml:space="preserve"> </w:t>
            </w:r>
            <w:r w:rsidRPr="0094075F">
              <w:rPr>
                <w:sz w:val="20"/>
              </w:rPr>
              <w:t>paragraph (1) and domestic producers of the Like Products who oppose the application for investigation; or</w:t>
            </w:r>
          </w:p>
          <w:p w:rsidR="00D62D21" w:rsidRPr="0094075F" w:rsidRDefault="00D62D21" w:rsidP="00727EE8">
            <w:pPr>
              <w:numPr>
                <w:ilvl w:val="0"/>
                <w:numId w:val="100"/>
              </w:numPr>
              <w:tabs>
                <w:tab w:val="clear" w:pos="720"/>
              </w:tabs>
              <w:ind w:hanging="261"/>
              <w:rPr>
                <w:sz w:val="20"/>
                <w:lang w:val="id-ID"/>
              </w:rPr>
            </w:pPr>
            <w:r w:rsidRPr="0094075F">
              <w:rPr>
                <w:sz w:val="20"/>
              </w:rPr>
              <w:t>production of the petitioner as mentioned in paragraph (1) and domestic producers of the Like Products</w:t>
            </w:r>
            <w:r w:rsidRPr="0094075F">
              <w:rPr>
                <w:sz w:val="20"/>
                <w:lang w:val="id-ID"/>
              </w:rPr>
              <w:t xml:space="preserve"> </w:t>
            </w:r>
            <w:r w:rsidRPr="0094075F">
              <w:rPr>
                <w:sz w:val="20"/>
              </w:rPr>
              <w:t>supporting the application for investigation is more than 50% (fifty percent) of the total production of</w:t>
            </w:r>
            <w:r w:rsidRPr="0094075F">
              <w:rPr>
                <w:sz w:val="20"/>
                <w:lang w:val="id-ID"/>
              </w:rPr>
              <w:t xml:space="preserve"> </w:t>
            </w:r>
            <w:r w:rsidRPr="0094075F">
              <w:rPr>
                <w:sz w:val="20"/>
              </w:rPr>
              <w:t>petitioner, those who support the application, and those who oppose the application for investigation.</w:t>
            </w:r>
          </w:p>
        </w:tc>
      </w:tr>
      <w:tr w:rsidR="0094075F" w:rsidRPr="0094075F" w:rsidTr="00DB6248">
        <w:tc>
          <w:tcPr>
            <w:tcW w:w="9214" w:type="dxa"/>
          </w:tcPr>
          <w:p w:rsidR="00D62D21" w:rsidRPr="0094075F" w:rsidRDefault="00D62D21" w:rsidP="00DB6248">
            <w:pPr>
              <w:rPr>
                <w:sz w:val="20"/>
                <w:lang w:val="id-ID"/>
              </w:rPr>
            </w:pPr>
          </w:p>
        </w:tc>
      </w:tr>
      <w:tr w:rsidR="0094075F" w:rsidRPr="0094075F" w:rsidTr="00DB6248">
        <w:tc>
          <w:tcPr>
            <w:tcW w:w="9214" w:type="dxa"/>
          </w:tcPr>
          <w:p w:rsidR="00D62D21" w:rsidRPr="00C83203" w:rsidRDefault="00D62D21" w:rsidP="00727EE8">
            <w:pPr>
              <w:widowControl w:val="0"/>
              <w:numPr>
                <w:ilvl w:val="0"/>
                <w:numId w:val="99"/>
              </w:numPr>
              <w:tabs>
                <w:tab w:val="clear" w:pos="720"/>
              </w:tabs>
              <w:autoSpaceDE w:val="0"/>
              <w:autoSpaceDN w:val="0"/>
              <w:adjustRightInd w:val="0"/>
              <w:ind w:left="318" w:hanging="318"/>
              <w:rPr>
                <w:sz w:val="20"/>
                <w:lang w:val="id-ID"/>
              </w:rPr>
            </w:pPr>
            <w:r w:rsidRPr="0094075F">
              <w:rPr>
                <w:sz w:val="20"/>
              </w:rPr>
              <w:t>The application as mentioned in paragraph (1) shall contain</w:t>
            </w:r>
            <w:r w:rsidRPr="0094075F">
              <w:rPr>
                <w:i/>
                <w:iCs/>
                <w:sz w:val="20"/>
              </w:rPr>
              <w:t xml:space="preserve"> prima facie</w:t>
            </w:r>
            <w:r w:rsidRPr="0094075F">
              <w:rPr>
                <w:sz w:val="20"/>
              </w:rPr>
              <w:t xml:space="preserve"> evidence and supported by proper</w:t>
            </w:r>
            <w:r w:rsidRPr="0094075F">
              <w:rPr>
                <w:sz w:val="20"/>
                <w:lang w:val="id-ID"/>
              </w:rPr>
              <w:t xml:space="preserve"> </w:t>
            </w:r>
            <w:r w:rsidRPr="0094075F">
              <w:rPr>
                <w:sz w:val="20"/>
              </w:rPr>
              <w:t>documentation showing the existence of:</w:t>
            </w:r>
          </w:p>
          <w:p w:rsidR="00C83203" w:rsidRPr="0094075F" w:rsidRDefault="00C83203" w:rsidP="00C83203">
            <w:pPr>
              <w:widowControl w:val="0"/>
              <w:tabs>
                <w:tab w:val="clear" w:pos="720"/>
              </w:tabs>
              <w:autoSpaceDE w:val="0"/>
              <w:autoSpaceDN w:val="0"/>
              <w:adjustRightInd w:val="0"/>
              <w:rPr>
                <w:sz w:val="20"/>
                <w:lang w:val="id-ID"/>
              </w:rPr>
            </w:pPr>
          </w:p>
          <w:p w:rsidR="00D62D21" w:rsidRPr="0094075F" w:rsidRDefault="00D62D21" w:rsidP="00727EE8">
            <w:pPr>
              <w:numPr>
                <w:ilvl w:val="0"/>
                <w:numId w:val="101"/>
              </w:numPr>
              <w:tabs>
                <w:tab w:val="clear" w:pos="720"/>
              </w:tabs>
              <w:ind w:left="601" w:hanging="241"/>
              <w:rPr>
                <w:sz w:val="20"/>
                <w:lang w:val="id-ID"/>
              </w:rPr>
            </w:pPr>
            <w:r w:rsidRPr="0094075F">
              <w:rPr>
                <w:sz w:val="20"/>
              </w:rPr>
              <w:t>Subsidy;</w:t>
            </w:r>
          </w:p>
          <w:p w:rsidR="00D62D21" w:rsidRPr="008064BE" w:rsidRDefault="00D62D21" w:rsidP="00727EE8">
            <w:pPr>
              <w:numPr>
                <w:ilvl w:val="0"/>
                <w:numId w:val="101"/>
              </w:numPr>
              <w:tabs>
                <w:tab w:val="clear" w:pos="720"/>
              </w:tabs>
              <w:ind w:left="601" w:hanging="241"/>
              <w:rPr>
                <w:sz w:val="20"/>
                <w:lang w:val="id-ID"/>
              </w:rPr>
            </w:pPr>
            <w:r w:rsidRPr="0094075F">
              <w:rPr>
                <w:sz w:val="20"/>
              </w:rPr>
              <w:t>Injury; and</w:t>
            </w:r>
          </w:p>
          <w:p w:rsidR="00D62D21" w:rsidRPr="0094075F" w:rsidRDefault="00D62D21" w:rsidP="00727EE8">
            <w:pPr>
              <w:numPr>
                <w:ilvl w:val="0"/>
                <w:numId w:val="101"/>
              </w:numPr>
              <w:tabs>
                <w:tab w:val="clear" w:pos="720"/>
              </w:tabs>
              <w:ind w:left="601" w:hanging="241"/>
              <w:rPr>
                <w:sz w:val="20"/>
                <w:lang w:val="id-ID"/>
              </w:rPr>
            </w:pPr>
            <w:r w:rsidRPr="0094075F">
              <w:rPr>
                <w:sz w:val="20"/>
              </w:rPr>
              <w:t>A causal link between imported products which contain Subsidy and the Injury suffered by the petitioner.</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99"/>
              </w:numPr>
              <w:tabs>
                <w:tab w:val="clear" w:pos="720"/>
              </w:tabs>
              <w:autoSpaceDE w:val="0"/>
              <w:autoSpaceDN w:val="0"/>
              <w:adjustRightInd w:val="0"/>
              <w:ind w:left="318" w:hanging="318"/>
              <w:rPr>
                <w:sz w:val="20"/>
              </w:rPr>
            </w:pPr>
            <w:r w:rsidRPr="0094075F">
              <w:rPr>
                <w:sz w:val="20"/>
              </w:rPr>
              <w:t>Documents as mentioned in paragraph (4) consist of confidential data and non-confidential data.</w:t>
            </w:r>
          </w:p>
        </w:tc>
      </w:tr>
      <w:tr w:rsidR="0094075F" w:rsidRPr="0094075F" w:rsidTr="00DB6248">
        <w:tc>
          <w:tcPr>
            <w:tcW w:w="9214" w:type="dxa"/>
          </w:tcPr>
          <w:p w:rsidR="000157CA" w:rsidRPr="0094075F" w:rsidRDefault="00D62D21" w:rsidP="00020AD3">
            <w:pPr>
              <w:rPr>
                <w:sz w:val="20"/>
              </w:rPr>
            </w:pPr>
            <w:r w:rsidRPr="0094075F">
              <w:rPr>
                <w:sz w:val="20"/>
              </w:rPr>
              <w:t xml:space="preserve"> </w:t>
            </w:r>
          </w:p>
        </w:tc>
      </w:tr>
      <w:tr w:rsidR="0094075F" w:rsidRPr="0094075F" w:rsidTr="00DB6248">
        <w:tc>
          <w:tcPr>
            <w:tcW w:w="9214" w:type="dxa"/>
          </w:tcPr>
          <w:p w:rsidR="00D62D21" w:rsidRPr="0094075F" w:rsidRDefault="00D62D21" w:rsidP="00727EE8">
            <w:pPr>
              <w:widowControl w:val="0"/>
              <w:numPr>
                <w:ilvl w:val="0"/>
                <w:numId w:val="99"/>
              </w:numPr>
              <w:tabs>
                <w:tab w:val="clear" w:pos="720"/>
              </w:tabs>
              <w:autoSpaceDE w:val="0"/>
              <w:autoSpaceDN w:val="0"/>
              <w:adjustRightInd w:val="0"/>
              <w:ind w:left="318" w:hanging="318"/>
              <w:rPr>
                <w:sz w:val="20"/>
              </w:rPr>
            </w:pPr>
            <w:r w:rsidRPr="0094075F">
              <w:rPr>
                <w:sz w:val="20"/>
              </w:rPr>
              <w:t>In case where there is no reasonable ground to treat the confidential data as mentioned in paragraph (5) on a</w:t>
            </w:r>
            <w:r w:rsidRPr="0094075F">
              <w:rPr>
                <w:sz w:val="20"/>
                <w:lang w:val="id-ID"/>
              </w:rPr>
              <w:t xml:space="preserve"> </w:t>
            </w:r>
            <w:r w:rsidRPr="0094075F">
              <w:rPr>
                <w:sz w:val="20"/>
              </w:rPr>
              <w:t>confidential basis, KADI may disregard the confidential nature of such data.</w:t>
            </w:r>
            <w:r w:rsidRPr="0094075F">
              <w:rPr>
                <w:sz w:val="20"/>
                <w:lang w:val="id-ID"/>
              </w:rPr>
              <w:t xml:space="preserve"> </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99"/>
              </w:numPr>
              <w:tabs>
                <w:tab w:val="clear" w:pos="720"/>
              </w:tabs>
              <w:autoSpaceDE w:val="0"/>
              <w:autoSpaceDN w:val="0"/>
              <w:adjustRightInd w:val="0"/>
              <w:ind w:left="318" w:hanging="318"/>
              <w:rPr>
                <w:sz w:val="20"/>
              </w:rPr>
            </w:pPr>
            <w:r w:rsidRPr="0094075F">
              <w:rPr>
                <w:sz w:val="20"/>
              </w:rPr>
              <w:t>The implementing regulation concerning the procedure to file an application as mentioned in paragraph (1) shall be regulated further in Decree of</w:t>
            </w:r>
            <w:r w:rsidRPr="0094075F">
              <w:rPr>
                <w:sz w:val="20"/>
                <w:lang w:val="id-ID"/>
              </w:rPr>
              <w:t xml:space="preserve"> </w:t>
            </w:r>
            <w:r w:rsidRPr="0094075F">
              <w:rPr>
                <w:sz w:val="20"/>
              </w:rPr>
              <w:t>Minister of Trade.</w:t>
            </w:r>
          </w:p>
        </w:tc>
      </w:tr>
      <w:tr w:rsidR="0094075F" w:rsidRPr="0094075F" w:rsidTr="00DB6248">
        <w:tc>
          <w:tcPr>
            <w:tcW w:w="9214" w:type="dxa"/>
          </w:tcPr>
          <w:p w:rsidR="00D62D21" w:rsidRPr="0094075F" w:rsidRDefault="00D62D21" w:rsidP="00DB6248">
            <w:pPr>
              <w:tabs>
                <w:tab w:val="clear" w:pos="720"/>
              </w:tabs>
              <w:ind w:firstLine="369"/>
              <w:rPr>
                <w:sz w:val="20"/>
              </w:rPr>
            </w:pPr>
          </w:p>
        </w:tc>
      </w:tr>
      <w:tr w:rsidR="0094075F" w:rsidRPr="0094075F" w:rsidTr="00DB6248">
        <w:tc>
          <w:tcPr>
            <w:tcW w:w="9214" w:type="dxa"/>
          </w:tcPr>
          <w:p w:rsidR="00D62D21" w:rsidRPr="0094075F" w:rsidRDefault="00D62D21" w:rsidP="00DB6248">
            <w:pPr>
              <w:tabs>
                <w:tab w:val="clear" w:pos="720"/>
                <w:tab w:val="left" w:pos="1215"/>
              </w:tabs>
              <w:jc w:val="center"/>
              <w:rPr>
                <w:b/>
                <w:sz w:val="20"/>
              </w:rPr>
            </w:pPr>
            <w:r w:rsidRPr="0094075F">
              <w:rPr>
                <w:b/>
                <w:bCs/>
                <w:sz w:val="20"/>
              </w:rPr>
              <w:t>Article 40</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spacing w:line="223" w:lineRule="exact"/>
              <w:rPr>
                <w:sz w:val="20"/>
              </w:rPr>
            </w:pPr>
            <w:r w:rsidRPr="0094075F">
              <w:rPr>
                <w:sz w:val="20"/>
              </w:rPr>
              <w:t>Investigation based on KADI</w:t>
            </w:r>
            <w:r w:rsidR="0024568B">
              <w:rPr>
                <w:sz w:val="20"/>
              </w:rPr>
              <w:t>'</w:t>
            </w:r>
            <w:r w:rsidRPr="0094075F">
              <w:rPr>
                <w:sz w:val="20"/>
              </w:rPr>
              <w:t>s own initiative as mentioned in Article 38 paragraph (2) can be conducted if KADI has sufficient</w:t>
            </w:r>
            <w:r w:rsidRPr="0094075F">
              <w:rPr>
                <w:i/>
                <w:iCs/>
                <w:sz w:val="20"/>
              </w:rPr>
              <w:t xml:space="preserve"> prima</w:t>
            </w:r>
            <w:r w:rsidRPr="0094075F">
              <w:rPr>
                <w:i/>
                <w:iCs/>
                <w:sz w:val="20"/>
                <w:lang w:val="id-ID"/>
              </w:rPr>
              <w:t xml:space="preserve"> </w:t>
            </w:r>
            <w:r w:rsidRPr="0094075F">
              <w:rPr>
                <w:i/>
                <w:iCs/>
                <w:sz w:val="20"/>
              </w:rPr>
              <w:t>facie</w:t>
            </w:r>
            <w:r w:rsidRPr="0094075F">
              <w:rPr>
                <w:sz w:val="20"/>
              </w:rPr>
              <w:t xml:space="preserve"> evidence on the existence of Nett Subsidy, Injury suffered by the Domestic Industry, and a causal link between the Nett</w:t>
            </w:r>
            <w:r w:rsidRPr="0094075F">
              <w:rPr>
                <w:sz w:val="20"/>
                <w:lang w:val="id-ID"/>
              </w:rPr>
              <w:t xml:space="preserve"> </w:t>
            </w:r>
            <w:r w:rsidRPr="0094075F">
              <w:rPr>
                <w:sz w:val="20"/>
              </w:rPr>
              <w:t>Subsidy and Injury suffered by the Domestic Industry.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41</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0157CA" w:rsidRDefault="00D62D21" w:rsidP="00727EE8">
            <w:pPr>
              <w:widowControl w:val="0"/>
              <w:numPr>
                <w:ilvl w:val="0"/>
                <w:numId w:val="102"/>
              </w:numPr>
              <w:tabs>
                <w:tab w:val="clear" w:pos="720"/>
              </w:tabs>
              <w:autoSpaceDE w:val="0"/>
              <w:autoSpaceDN w:val="0"/>
              <w:adjustRightInd w:val="0"/>
              <w:ind w:left="318" w:hanging="318"/>
              <w:rPr>
                <w:sz w:val="20"/>
                <w:lang w:val="id-ID"/>
              </w:rPr>
            </w:pPr>
            <w:r w:rsidRPr="0094075F">
              <w:rPr>
                <w:sz w:val="20"/>
              </w:rPr>
              <w:t>Investigation can only be conducted if:</w:t>
            </w:r>
          </w:p>
          <w:p w:rsidR="000157CA" w:rsidRPr="0094075F" w:rsidRDefault="000157CA" w:rsidP="000157CA">
            <w:pPr>
              <w:widowControl w:val="0"/>
              <w:tabs>
                <w:tab w:val="clear" w:pos="720"/>
              </w:tabs>
              <w:autoSpaceDE w:val="0"/>
              <w:autoSpaceDN w:val="0"/>
              <w:adjustRightInd w:val="0"/>
              <w:rPr>
                <w:sz w:val="20"/>
                <w:lang w:val="id-ID"/>
              </w:rPr>
            </w:pPr>
          </w:p>
          <w:p w:rsidR="00D62D21" w:rsidRPr="0094075F" w:rsidRDefault="00D62D21" w:rsidP="00727EE8">
            <w:pPr>
              <w:widowControl w:val="0"/>
              <w:numPr>
                <w:ilvl w:val="0"/>
                <w:numId w:val="103"/>
              </w:numPr>
              <w:tabs>
                <w:tab w:val="clear" w:pos="720"/>
              </w:tabs>
              <w:autoSpaceDE w:val="0"/>
              <w:autoSpaceDN w:val="0"/>
              <w:adjustRightInd w:val="0"/>
              <w:ind w:left="601" w:hanging="241"/>
              <w:rPr>
                <w:sz w:val="20"/>
              </w:rPr>
            </w:pPr>
            <w:r w:rsidRPr="0094075F">
              <w:rPr>
                <w:sz w:val="20"/>
              </w:rPr>
              <w:t>production of the petitioner or production of the petitioner and those who support the application constitute 25% (twenty five percent) or more than the total production of the Like Products produced by Domestic Industry, if the investigation is to be conducted based on an application; or</w:t>
            </w:r>
          </w:p>
          <w:p w:rsidR="00D62D21" w:rsidRPr="0094075F" w:rsidRDefault="00D62D21" w:rsidP="00727EE8">
            <w:pPr>
              <w:widowControl w:val="0"/>
              <w:numPr>
                <w:ilvl w:val="0"/>
                <w:numId w:val="103"/>
              </w:numPr>
              <w:tabs>
                <w:tab w:val="clear" w:pos="720"/>
              </w:tabs>
              <w:autoSpaceDE w:val="0"/>
              <w:autoSpaceDN w:val="0"/>
              <w:adjustRightInd w:val="0"/>
              <w:ind w:left="601" w:hanging="241"/>
              <w:rPr>
                <w:sz w:val="20"/>
                <w:lang w:val="id-ID"/>
              </w:rPr>
            </w:pPr>
            <w:r w:rsidRPr="0094075F">
              <w:rPr>
                <w:sz w:val="20"/>
              </w:rPr>
              <w:t>production of the Domestic Industry supporting the investigation to be initiated constitutes 25% (twenty five percent) or more than the total production of Like Products produced by the Domestic Industry, if the investigation</w:t>
            </w:r>
            <w:r w:rsidRPr="0094075F">
              <w:rPr>
                <w:sz w:val="20"/>
                <w:lang w:val="id-ID"/>
              </w:rPr>
              <w:t xml:space="preserve"> </w:t>
            </w:r>
            <w:r w:rsidRPr="0094075F">
              <w:rPr>
                <w:sz w:val="20"/>
              </w:rPr>
              <w:t>is to be conducted based on KADI</w:t>
            </w:r>
            <w:r w:rsidR="0024568B">
              <w:rPr>
                <w:sz w:val="20"/>
              </w:rPr>
              <w:t>'</w:t>
            </w:r>
            <w:r w:rsidRPr="0094075F">
              <w:rPr>
                <w:sz w:val="20"/>
              </w:rPr>
              <w:t>s own initiative.</w:t>
            </w:r>
          </w:p>
        </w:tc>
      </w:tr>
      <w:tr w:rsidR="0094075F" w:rsidRPr="0094075F" w:rsidTr="00DB6248">
        <w:tc>
          <w:tcPr>
            <w:tcW w:w="9214" w:type="dxa"/>
          </w:tcPr>
          <w:p w:rsidR="00D62D21" w:rsidRPr="0094075F" w:rsidRDefault="00D62D21" w:rsidP="00DB6248">
            <w:pPr>
              <w:rPr>
                <w:i/>
                <w:iCs/>
                <w:sz w:val="20"/>
              </w:rPr>
            </w:pPr>
          </w:p>
        </w:tc>
      </w:tr>
      <w:tr w:rsidR="0094075F" w:rsidRPr="0094075F" w:rsidTr="00DB6248">
        <w:tc>
          <w:tcPr>
            <w:tcW w:w="9214" w:type="dxa"/>
          </w:tcPr>
          <w:p w:rsidR="00D62D21" w:rsidRPr="0094075F" w:rsidRDefault="00D62D21" w:rsidP="00727EE8">
            <w:pPr>
              <w:widowControl w:val="0"/>
              <w:numPr>
                <w:ilvl w:val="0"/>
                <w:numId w:val="102"/>
              </w:numPr>
              <w:tabs>
                <w:tab w:val="clear" w:pos="720"/>
              </w:tabs>
              <w:autoSpaceDE w:val="0"/>
              <w:autoSpaceDN w:val="0"/>
              <w:adjustRightInd w:val="0"/>
              <w:ind w:left="318" w:hanging="318"/>
              <w:rPr>
                <w:sz w:val="20"/>
              </w:rPr>
            </w:pPr>
            <w:r w:rsidRPr="0094075F">
              <w:rPr>
                <w:sz w:val="20"/>
              </w:rPr>
              <w:t>Investigation cannot be conducted or shall be immediately terminated against certain exporters, exporter</w:t>
            </w:r>
            <w:r w:rsidR="0024568B">
              <w:rPr>
                <w:sz w:val="20"/>
              </w:rPr>
              <w:t>'</w:t>
            </w:r>
            <w:r w:rsidRPr="0094075F">
              <w:rPr>
                <w:sz w:val="20"/>
              </w:rPr>
              <w:t>s producers, or exporting country if KADI found that:</w:t>
            </w:r>
          </w:p>
          <w:p w:rsidR="00D62D21" w:rsidRPr="0094075F" w:rsidRDefault="00D62D21" w:rsidP="00DB6248">
            <w:pPr>
              <w:tabs>
                <w:tab w:val="clear" w:pos="720"/>
              </w:tabs>
              <w:ind w:left="318"/>
              <w:rPr>
                <w:sz w:val="20"/>
              </w:rPr>
            </w:pPr>
          </w:p>
          <w:p w:rsidR="00D62D21" w:rsidRPr="0094075F" w:rsidRDefault="00D62D21" w:rsidP="00727EE8">
            <w:pPr>
              <w:widowControl w:val="0"/>
              <w:numPr>
                <w:ilvl w:val="0"/>
                <w:numId w:val="104"/>
              </w:numPr>
              <w:tabs>
                <w:tab w:val="clear" w:pos="720"/>
              </w:tabs>
              <w:autoSpaceDE w:val="0"/>
              <w:autoSpaceDN w:val="0"/>
              <w:adjustRightInd w:val="0"/>
              <w:rPr>
                <w:sz w:val="20"/>
              </w:rPr>
            </w:pPr>
            <w:r w:rsidRPr="0094075F">
              <w:rPr>
                <w:sz w:val="20"/>
              </w:rPr>
              <w:t>The rate of Subsidy is less than 1% (one percent) ad valorem; or</w:t>
            </w:r>
          </w:p>
          <w:p w:rsidR="00D62D21" w:rsidRPr="0094075F" w:rsidRDefault="00D62D21" w:rsidP="00727EE8">
            <w:pPr>
              <w:widowControl w:val="0"/>
              <w:numPr>
                <w:ilvl w:val="0"/>
                <w:numId w:val="104"/>
              </w:numPr>
              <w:tabs>
                <w:tab w:val="clear" w:pos="720"/>
              </w:tabs>
              <w:autoSpaceDE w:val="0"/>
              <w:autoSpaceDN w:val="0"/>
              <w:adjustRightInd w:val="0"/>
              <w:rPr>
                <w:sz w:val="20"/>
              </w:rPr>
            </w:pPr>
            <w:r w:rsidRPr="0094075F">
              <w:rPr>
                <w:sz w:val="20"/>
              </w:rPr>
              <w:t>The volume of imported products which contain Subsidy actually or potentially are negligible, and thus it</w:t>
            </w:r>
            <w:r w:rsidRPr="0094075F">
              <w:rPr>
                <w:sz w:val="20"/>
                <w:lang w:val="id-ID"/>
              </w:rPr>
              <w:t xml:space="preserve"> </w:t>
            </w:r>
            <w:r w:rsidRPr="0094075F">
              <w:rPr>
                <w:sz w:val="20"/>
              </w:rPr>
              <w:t>can be ignored.</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DB6248">
            <w:pPr>
              <w:tabs>
                <w:tab w:val="clear" w:pos="720"/>
                <w:tab w:val="left" w:pos="1545"/>
              </w:tabs>
              <w:jc w:val="center"/>
              <w:rPr>
                <w:b/>
                <w:sz w:val="20"/>
              </w:rPr>
            </w:pPr>
            <w:r w:rsidRPr="0094075F">
              <w:rPr>
                <w:b/>
                <w:bCs/>
                <w:sz w:val="20"/>
              </w:rPr>
              <w:t>Article 42</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05"/>
              </w:numPr>
              <w:tabs>
                <w:tab w:val="clear" w:pos="720"/>
              </w:tabs>
              <w:autoSpaceDE w:val="0"/>
              <w:autoSpaceDN w:val="0"/>
              <w:adjustRightInd w:val="0"/>
              <w:ind w:left="318" w:hanging="318"/>
              <w:rPr>
                <w:sz w:val="20"/>
              </w:rPr>
            </w:pPr>
            <w:r w:rsidRPr="0094075F">
              <w:rPr>
                <w:sz w:val="20"/>
              </w:rPr>
              <w:t>In case where the properly documented application as mentioned in Article 39 paragraph (1) has been accepted, KADI</w:t>
            </w:r>
            <w:r w:rsidRPr="0094075F">
              <w:rPr>
                <w:sz w:val="20"/>
                <w:lang w:val="id-ID"/>
              </w:rPr>
              <w:t xml:space="preserve"> </w:t>
            </w:r>
            <w:r w:rsidRPr="0094075F">
              <w:rPr>
                <w:sz w:val="20"/>
              </w:rPr>
              <w:t xml:space="preserve">shall </w:t>
            </w:r>
            <w:r w:rsidRPr="0094075F">
              <w:rPr>
                <w:sz w:val="20"/>
                <w:lang w:val="id-ID"/>
              </w:rPr>
              <w:t>inform</w:t>
            </w:r>
            <w:r w:rsidRPr="0094075F">
              <w:rPr>
                <w:sz w:val="20"/>
              </w:rPr>
              <w:t xml:space="preserve"> the existence of such an application to the government of the exporting countries.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105"/>
              </w:numPr>
              <w:tabs>
                <w:tab w:val="clear" w:pos="720"/>
              </w:tabs>
              <w:autoSpaceDE w:val="0"/>
              <w:autoSpaceDN w:val="0"/>
              <w:adjustRightInd w:val="0"/>
              <w:ind w:left="318" w:hanging="318"/>
              <w:rPr>
                <w:sz w:val="20"/>
              </w:rPr>
            </w:pPr>
            <w:r w:rsidRPr="0094075F">
              <w:rPr>
                <w:sz w:val="20"/>
              </w:rPr>
              <w:t>In a period of at the latest 30 (thirty) working days since the date when the properly documented application has been</w:t>
            </w:r>
            <w:r w:rsidRPr="0094075F">
              <w:rPr>
                <w:sz w:val="20"/>
                <w:lang w:val="id-ID"/>
              </w:rPr>
              <w:t xml:space="preserve"> </w:t>
            </w:r>
            <w:r w:rsidRPr="0094075F">
              <w:rPr>
                <w:sz w:val="20"/>
              </w:rPr>
              <w:t>accepted as mentioned in Article 39 paragraph (1), KADI:</w:t>
            </w:r>
          </w:p>
          <w:p w:rsidR="00D62D21" w:rsidRPr="0094075F" w:rsidRDefault="00D62D21" w:rsidP="00DB6248">
            <w:pPr>
              <w:rPr>
                <w:sz w:val="20"/>
              </w:rPr>
            </w:pPr>
          </w:p>
          <w:p w:rsidR="00D62D21" w:rsidRPr="0094075F" w:rsidRDefault="00D62D21" w:rsidP="00727EE8">
            <w:pPr>
              <w:widowControl w:val="0"/>
              <w:numPr>
                <w:ilvl w:val="0"/>
                <w:numId w:val="106"/>
              </w:numPr>
              <w:tabs>
                <w:tab w:val="clear" w:pos="720"/>
              </w:tabs>
              <w:autoSpaceDE w:val="0"/>
              <w:autoSpaceDN w:val="0"/>
              <w:adjustRightInd w:val="0"/>
              <w:ind w:left="601" w:hanging="241"/>
              <w:rPr>
                <w:sz w:val="20"/>
              </w:rPr>
            </w:pPr>
            <w:r w:rsidRPr="0094075F">
              <w:rPr>
                <w:sz w:val="20"/>
              </w:rPr>
              <w:t>reviews the sufficiency and accuracy of the prima facie evidence presented in the application; and</w:t>
            </w:r>
          </w:p>
          <w:p w:rsidR="00D62D21" w:rsidRDefault="00D62D21" w:rsidP="00727EE8">
            <w:pPr>
              <w:widowControl w:val="0"/>
              <w:numPr>
                <w:ilvl w:val="0"/>
                <w:numId w:val="106"/>
              </w:numPr>
              <w:tabs>
                <w:tab w:val="clear" w:pos="720"/>
              </w:tabs>
              <w:autoSpaceDE w:val="0"/>
              <w:autoSpaceDN w:val="0"/>
              <w:adjustRightInd w:val="0"/>
              <w:ind w:left="601" w:hanging="241"/>
              <w:rPr>
                <w:sz w:val="20"/>
              </w:rPr>
            </w:pPr>
            <w:r w:rsidRPr="0094075F">
              <w:rPr>
                <w:sz w:val="20"/>
              </w:rPr>
              <w:t>provides a decision:</w:t>
            </w:r>
          </w:p>
          <w:p w:rsidR="000157CA" w:rsidRPr="0094075F" w:rsidRDefault="000157CA" w:rsidP="000157CA">
            <w:pPr>
              <w:widowControl w:val="0"/>
              <w:tabs>
                <w:tab w:val="clear" w:pos="720"/>
              </w:tabs>
              <w:autoSpaceDE w:val="0"/>
              <w:autoSpaceDN w:val="0"/>
              <w:adjustRightInd w:val="0"/>
              <w:ind w:left="360"/>
              <w:rPr>
                <w:sz w:val="20"/>
              </w:rPr>
            </w:pPr>
          </w:p>
          <w:p w:rsidR="00D62D21" w:rsidRPr="0094075F" w:rsidRDefault="00D62D21" w:rsidP="00727EE8">
            <w:pPr>
              <w:widowControl w:val="0"/>
              <w:numPr>
                <w:ilvl w:val="0"/>
                <w:numId w:val="107"/>
              </w:numPr>
              <w:tabs>
                <w:tab w:val="clear" w:pos="720"/>
              </w:tabs>
              <w:autoSpaceDE w:val="0"/>
              <w:autoSpaceDN w:val="0"/>
              <w:adjustRightInd w:val="0"/>
              <w:ind w:left="885" w:hanging="284"/>
              <w:rPr>
                <w:sz w:val="20"/>
              </w:rPr>
            </w:pPr>
            <w:r w:rsidRPr="0094075F">
              <w:rPr>
                <w:sz w:val="20"/>
              </w:rPr>
              <w:t>to reject, in case where the application does not fulfill the conditions of Article 39 and Article 41</w:t>
            </w:r>
            <w:r w:rsidRPr="0094075F">
              <w:rPr>
                <w:sz w:val="20"/>
                <w:lang w:val="id-ID"/>
              </w:rPr>
              <w:t xml:space="preserve"> </w:t>
            </w:r>
            <w:r w:rsidRPr="0094075F">
              <w:rPr>
                <w:sz w:val="20"/>
              </w:rPr>
              <w:t>paragraph (1) point a; or</w:t>
            </w:r>
          </w:p>
          <w:p w:rsidR="00D62D21" w:rsidRPr="0094075F" w:rsidRDefault="00D62D21" w:rsidP="00727EE8">
            <w:pPr>
              <w:widowControl w:val="0"/>
              <w:numPr>
                <w:ilvl w:val="0"/>
                <w:numId w:val="107"/>
              </w:numPr>
              <w:tabs>
                <w:tab w:val="clear" w:pos="720"/>
              </w:tabs>
              <w:autoSpaceDE w:val="0"/>
              <w:autoSpaceDN w:val="0"/>
              <w:adjustRightInd w:val="0"/>
              <w:ind w:left="885" w:hanging="284"/>
              <w:rPr>
                <w:sz w:val="20"/>
              </w:rPr>
            </w:pPr>
            <w:r w:rsidRPr="0094075F">
              <w:rPr>
                <w:sz w:val="20"/>
              </w:rPr>
              <w:t>to accept and to decide initiating an investigation, in case where the application fulfills the conditions</w:t>
            </w:r>
            <w:r w:rsidRPr="0094075F">
              <w:rPr>
                <w:sz w:val="20"/>
                <w:lang w:val="id-ID"/>
              </w:rPr>
              <w:t xml:space="preserve"> </w:t>
            </w:r>
            <w:r w:rsidRPr="0094075F">
              <w:rPr>
                <w:sz w:val="20"/>
              </w:rPr>
              <w:t>of Article 39 and Article 41 paragraph (1) point a.</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43</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08"/>
              </w:numPr>
              <w:tabs>
                <w:tab w:val="clear" w:pos="720"/>
              </w:tabs>
              <w:autoSpaceDE w:val="0"/>
              <w:autoSpaceDN w:val="0"/>
              <w:adjustRightInd w:val="0"/>
              <w:ind w:left="318" w:hanging="318"/>
              <w:rPr>
                <w:sz w:val="20"/>
              </w:rPr>
            </w:pPr>
            <w:r w:rsidRPr="0094075F">
              <w:rPr>
                <w:sz w:val="20"/>
              </w:rPr>
              <w:t>The investigation for the purpose of imposing Countervailing Measure starts at the time of its public notice.</w:t>
            </w:r>
          </w:p>
        </w:tc>
      </w:tr>
      <w:tr w:rsidR="0094075F" w:rsidRPr="0094075F" w:rsidTr="00DB6248">
        <w:tc>
          <w:tcPr>
            <w:tcW w:w="9214" w:type="dxa"/>
          </w:tcPr>
          <w:p w:rsidR="00D62D21" w:rsidRPr="0094075F" w:rsidRDefault="00D62D21" w:rsidP="00DB6248">
            <w:pPr>
              <w:rPr>
                <w:i/>
                <w:iCs/>
                <w:sz w:val="20"/>
              </w:rPr>
            </w:pPr>
          </w:p>
        </w:tc>
      </w:tr>
      <w:tr w:rsidR="0094075F" w:rsidRPr="0094075F" w:rsidTr="00DB6248">
        <w:tc>
          <w:tcPr>
            <w:tcW w:w="9214" w:type="dxa"/>
          </w:tcPr>
          <w:p w:rsidR="00D62D21" w:rsidRPr="000157CA" w:rsidRDefault="00D62D21" w:rsidP="00727EE8">
            <w:pPr>
              <w:widowControl w:val="0"/>
              <w:numPr>
                <w:ilvl w:val="0"/>
                <w:numId w:val="108"/>
              </w:numPr>
              <w:tabs>
                <w:tab w:val="clear" w:pos="720"/>
              </w:tabs>
              <w:autoSpaceDE w:val="0"/>
              <w:autoSpaceDN w:val="0"/>
              <w:adjustRightInd w:val="0"/>
              <w:ind w:left="318" w:hanging="318"/>
              <w:rPr>
                <w:sz w:val="20"/>
                <w:lang w:val="id-ID"/>
              </w:rPr>
            </w:pPr>
            <w:r w:rsidRPr="0094075F">
              <w:rPr>
                <w:sz w:val="20"/>
              </w:rPr>
              <w:t>Besides public notice as mentioned in paragraph (1), KADI shall inform the initiation of the investigation to:</w:t>
            </w:r>
          </w:p>
          <w:p w:rsidR="000157CA" w:rsidRPr="0094075F" w:rsidRDefault="000157CA" w:rsidP="000157CA">
            <w:pPr>
              <w:widowControl w:val="0"/>
              <w:tabs>
                <w:tab w:val="clear" w:pos="720"/>
              </w:tabs>
              <w:autoSpaceDE w:val="0"/>
              <w:autoSpaceDN w:val="0"/>
              <w:adjustRightInd w:val="0"/>
              <w:rPr>
                <w:sz w:val="20"/>
                <w:lang w:val="id-ID"/>
              </w:rPr>
            </w:pPr>
          </w:p>
          <w:p w:rsidR="00D62D21" w:rsidRPr="0094075F" w:rsidRDefault="00D62D21" w:rsidP="00727EE8">
            <w:pPr>
              <w:widowControl w:val="0"/>
              <w:numPr>
                <w:ilvl w:val="0"/>
                <w:numId w:val="109"/>
              </w:numPr>
              <w:tabs>
                <w:tab w:val="clear" w:pos="720"/>
              </w:tabs>
              <w:autoSpaceDE w:val="0"/>
              <w:autoSpaceDN w:val="0"/>
              <w:adjustRightInd w:val="0"/>
              <w:ind w:left="601" w:hanging="283"/>
              <w:rPr>
                <w:sz w:val="20"/>
                <w:lang w:val="id-ID"/>
              </w:rPr>
            </w:pPr>
            <w:r w:rsidRPr="0094075F">
              <w:rPr>
                <w:sz w:val="20"/>
              </w:rPr>
              <w:t>the exporters and/or exporter</w:t>
            </w:r>
            <w:r w:rsidR="0024568B">
              <w:rPr>
                <w:sz w:val="20"/>
              </w:rPr>
              <w:t>'</w:t>
            </w:r>
            <w:r w:rsidRPr="0094075F">
              <w:rPr>
                <w:sz w:val="20"/>
              </w:rPr>
              <w:t>s producers directly or through the government of the exporting countries, the</w:t>
            </w:r>
            <w:r w:rsidRPr="0094075F">
              <w:rPr>
                <w:sz w:val="20"/>
                <w:lang w:val="id-ID"/>
              </w:rPr>
              <w:t xml:space="preserve"> </w:t>
            </w:r>
            <w:r w:rsidRPr="0094075F">
              <w:rPr>
                <w:sz w:val="20"/>
              </w:rPr>
              <w:t>representative of the government of the Republic of Indonesia in the exporting countries, importers, and</w:t>
            </w:r>
            <w:r w:rsidRPr="0094075F">
              <w:rPr>
                <w:sz w:val="20"/>
                <w:lang w:val="id-ID"/>
              </w:rPr>
              <w:t xml:space="preserve"> </w:t>
            </w:r>
            <w:r w:rsidRPr="0094075F">
              <w:rPr>
                <w:sz w:val="20"/>
              </w:rPr>
              <w:t>petitioner, in case there the investigation is conducted based on an application; or</w:t>
            </w:r>
            <w:r w:rsidRPr="0094075F">
              <w:rPr>
                <w:sz w:val="20"/>
                <w:lang w:val="id-ID"/>
              </w:rPr>
              <w:t xml:space="preserve"> </w:t>
            </w:r>
          </w:p>
          <w:p w:rsidR="00D62D21" w:rsidRPr="0094075F" w:rsidRDefault="00D62D21" w:rsidP="00727EE8">
            <w:pPr>
              <w:widowControl w:val="0"/>
              <w:numPr>
                <w:ilvl w:val="0"/>
                <w:numId w:val="109"/>
              </w:numPr>
              <w:tabs>
                <w:tab w:val="clear" w:pos="720"/>
              </w:tabs>
              <w:autoSpaceDE w:val="0"/>
              <w:autoSpaceDN w:val="0"/>
              <w:adjustRightInd w:val="0"/>
              <w:ind w:left="601" w:hanging="283"/>
              <w:rPr>
                <w:sz w:val="20"/>
              </w:rPr>
            </w:pPr>
            <w:r w:rsidRPr="0094075F">
              <w:rPr>
                <w:sz w:val="20"/>
              </w:rPr>
              <w:t>the exporters and/or exporter</w:t>
            </w:r>
            <w:r w:rsidR="0024568B">
              <w:rPr>
                <w:sz w:val="20"/>
              </w:rPr>
              <w:t>'</w:t>
            </w:r>
            <w:r w:rsidRPr="0094075F">
              <w:rPr>
                <w:sz w:val="20"/>
              </w:rPr>
              <w:t>s producers directly or through the government of the exporting countries, the representative of the government of the Republic of Indonesia in the exporting countries, importers, and the</w:t>
            </w:r>
            <w:r w:rsidRPr="0094075F">
              <w:rPr>
                <w:sz w:val="20"/>
                <w:lang w:val="id-ID"/>
              </w:rPr>
              <w:t xml:space="preserve"> </w:t>
            </w:r>
            <w:r w:rsidRPr="0094075F">
              <w:rPr>
                <w:sz w:val="20"/>
              </w:rPr>
              <w:t>Domestic Industry, in case where the investigation is conducted based on KADI</w:t>
            </w:r>
            <w:r w:rsidR="0024568B">
              <w:rPr>
                <w:sz w:val="20"/>
              </w:rPr>
              <w:t>'</w:t>
            </w:r>
            <w:r w:rsidRPr="0094075F">
              <w:rPr>
                <w:sz w:val="20"/>
              </w:rPr>
              <w:t>s own initiative.</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08"/>
              </w:numPr>
              <w:tabs>
                <w:tab w:val="clear" w:pos="720"/>
              </w:tabs>
              <w:autoSpaceDE w:val="0"/>
              <w:autoSpaceDN w:val="0"/>
              <w:adjustRightInd w:val="0"/>
              <w:ind w:left="318" w:hanging="318"/>
              <w:rPr>
                <w:sz w:val="20"/>
              </w:rPr>
            </w:pPr>
            <w:r w:rsidRPr="0094075F">
              <w:rPr>
                <w:sz w:val="20"/>
              </w:rPr>
              <w:t>An investigation ends on the date of the final determination of the investigation.</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44</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0"/>
              </w:numPr>
              <w:tabs>
                <w:tab w:val="clear" w:pos="720"/>
              </w:tabs>
              <w:autoSpaceDE w:val="0"/>
              <w:autoSpaceDN w:val="0"/>
              <w:adjustRightInd w:val="0"/>
              <w:ind w:left="318" w:hanging="318"/>
              <w:rPr>
                <w:sz w:val="20"/>
              </w:rPr>
            </w:pPr>
            <w:r w:rsidRPr="0094075F">
              <w:rPr>
                <w:sz w:val="20"/>
              </w:rPr>
              <w:t>The investigation as mentioned in Article 43 shall be conducted within a maximum period of 12 (twelve) months since</w:t>
            </w:r>
            <w:r w:rsidRPr="0094075F">
              <w:rPr>
                <w:sz w:val="20"/>
                <w:lang w:val="id-ID"/>
              </w:rPr>
              <w:t xml:space="preserve"> </w:t>
            </w:r>
            <w:r w:rsidRPr="0094075F">
              <w:rPr>
                <w:sz w:val="20"/>
              </w:rPr>
              <w:t>the date when the investigation starts.</w:t>
            </w:r>
          </w:p>
        </w:tc>
      </w:tr>
      <w:tr w:rsidR="0094075F" w:rsidRPr="0094075F" w:rsidTr="00DB6248">
        <w:tc>
          <w:tcPr>
            <w:tcW w:w="9214" w:type="dxa"/>
          </w:tcPr>
          <w:p w:rsidR="00D62D21" w:rsidRPr="0094075F" w:rsidRDefault="00D62D21" w:rsidP="00DB6248">
            <w:pPr>
              <w:rPr>
                <w:i/>
                <w:iCs/>
                <w:sz w:val="20"/>
              </w:rPr>
            </w:pPr>
          </w:p>
        </w:tc>
      </w:tr>
      <w:tr w:rsidR="0094075F" w:rsidRPr="0094075F" w:rsidTr="00DB6248">
        <w:tc>
          <w:tcPr>
            <w:tcW w:w="9214" w:type="dxa"/>
          </w:tcPr>
          <w:p w:rsidR="00D62D21" w:rsidRPr="0094075F" w:rsidRDefault="00D62D21" w:rsidP="00727EE8">
            <w:pPr>
              <w:widowControl w:val="0"/>
              <w:numPr>
                <w:ilvl w:val="0"/>
                <w:numId w:val="110"/>
              </w:numPr>
              <w:tabs>
                <w:tab w:val="clear" w:pos="720"/>
              </w:tabs>
              <w:autoSpaceDE w:val="0"/>
              <w:autoSpaceDN w:val="0"/>
              <w:adjustRightInd w:val="0"/>
              <w:ind w:left="318" w:hanging="318"/>
              <w:rPr>
                <w:sz w:val="20"/>
              </w:rPr>
            </w:pPr>
            <w:r w:rsidRPr="0094075F">
              <w:rPr>
                <w:sz w:val="20"/>
              </w:rPr>
              <w:t xml:space="preserve">In special circumstances, the period of investigation as mentioned in paragraph (1) </w:t>
            </w:r>
            <w:r w:rsidRPr="0094075F">
              <w:rPr>
                <w:iCs/>
                <w:sz w:val="20"/>
              </w:rPr>
              <w:t>may</w:t>
            </w:r>
            <w:r w:rsidRPr="0094075F">
              <w:rPr>
                <w:sz w:val="20"/>
              </w:rPr>
              <w:t xml:space="preserve"> be extended to a maximum</w:t>
            </w:r>
            <w:r w:rsidRPr="0094075F">
              <w:rPr>
                <w:sz w:val="20"/>
                <w:lang w:val="id-ID"/>
              </w:rPr>
              <w:t xml:space="preserve"> </w:t>
            </w:r>
            <w:r w:rsidRPr="0094075F">
              <w:rPr>
                <w:sz w:val="20"/>
              </w:rPr>
              <w:t>period of 18 (eighteen) months.</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110"/>
              </w:numPr>
              <w:tabs>
                <w:tab w:val="clear" w:pos="720"/>
              </w:tabs>
              <w:autoSpaceDE w:val="0"/>
              <w:autoSpaceDN w:val="0"/>
              <w:adjustRightInd w:val="0"/>
              <w:ind w:left="318" w:hanging="318"/>
              <w:rPr>
                <w:sz w:val="20"/>
              </w:rPr>
            </w:pPr>
            <w:r w:rsidRPr="0094075F">
              <w:rPr>
                <w:sz w:val="20"/>
              </w:rPr>
              <w:t>If during the course of investigation, no evidence of products containing Subsidy that cause Injury is found, KADI shall</w:t>
            </w:r>
            <w:r w:rsidRPr="0094075F">
              <w:rPr>
                <w:sz w:val="20"/>
                <w:lang w:val="id-ID"/>
              </w:rPr>
              <w:t xml:space="preserve"> </w:t>
            </w:r>
            <w:r w:rsidRPr="0094075F">
              <w:rPr>
                <w:sz w:val="20"/>
              </w:rPr>
              <w:t>promptly terminate the investigation and report to the Minister.</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0"/>
              </w:numPr>
              <w:tabs>
                <w:tab w:val="clear" w:pos="720"/>
              </w:tabs>
              <w:autoSpaceDE w:val="0"/>
              <w:autoSpaceDN w:val="0"/>
              <w:adjustRightInd w:val="0"/>
              <w:ind w:left="318" w:hanging="318"/>
              <w:rPr>
                <w:sz w:val="20"/>
              </w:rPr>
            </w:pPr>
            <w:r w:rsidRPr="0094075F">
              <w:rPr>
                <w:sz w:val="20"/>
              </w:rPr>
              <w:t xml:space="preserve">The termination of the investigation shall be immediately </w:t>
            </w:r>
            <w:r w:rsidRPr="0094075F">
              <w:rPr>
                <w:sz w:val="20"/>
                <w:lang w:val="id-ID"/>
              </w:rPr>
              <w:t xml:space="preserve">informed </w:t>
            </w:r>
            <w:r w:rsidRPr="0094075F">
              <w:rPr>
                <w:sz w:val="20"/>
              </w:rPr>
              <w:t>to the exporters and/or exporter</w:t>
            </w:r>
            <w:r w:rsidR="0024568B">
              <w:rPr>
                <w:sz w:val="20"/>
              </w:rPr>
              <w:t>'</w:t>
            </w:r>
            <w:r w:rsidRPr="0094075F">
              <w:rPr>
                <w:sz w:val="20"/>
              </w:rPr>
              <w:t>s producers directly</w:t>
            </w:r>
            <w:r w:rsidRPr="0094075F">
              <w:rPr>
                <w:sz w:val="20"/>
                <w:lang w:val="id-ID"/>
              </w:rPr>
              <w:t xml:space="preserve"> </w:t>
            </w:r>
            <w:r w:rsidRPr="0094075F">
              <w:rPr>
                <w:sz w:val="20"/>
              </w:rPr>
              <w:t>or through the government of the exporting country, embassy of the Republic of Indonesia in the exporting country,</w:t>
            </w:r>
            <w:r w:rsidRPr="0094075F">
              <w:rPr>
                <w:sz w:val="20"/>
                <w:lang w:val="id-ID"/>
              </w:rPr>
              <w:t xml:space="preserve"> </w:t>
            </w:r>
            <w:r w:rsidRPr="0094075F">
              <w:rPr>
                <w:sz w:val="20"/>
              </w:rPr>
              <w:t>petitioners or the Domestic Injury, and importers along with the reasons.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45</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1"/>
              </w:numPr>
              <w:tabs>
                <w:tab w:val="clear" w:pos="720"/>
              </w:tabs>
              <w:autoSpaceDE w:val="0"/>
              <w:autoSpaceDN w:val="0"/>
              <w:adjustRightInd w:val="0"/>
              <w:ind w:left="318" w:hanging="318"/>
              <w:rPr>
                <w:sz w:val="20"/>
              </w:rPr>
            </w:pPr>
            <w:r w:rsidRPr="0094075F">
              <w:rPr>
                <w:sz w:val="20"/>
              </w:rPr>
              <w:t>KADI shall report the final determination of the investigation to the Minister and the exporters and/or exporter</w:t>
            </w:r>
            <w:r w:rsidR="0024568B">
              <w:rPr>
                <w:sz w:val="20"/>
              </w:rPr>
              <w:t>'</w:t>
            </w:r>
            <w:r w:rsidRPr="0094075F">
              <w:rPr>
                <w:sz w:val="20"/>
              </w:rPr>
              <w:t>s</w:t>
            </w:r>
            <w:r w:rsidRPr="0094075F">
              <w:rPr>
                <w:sz w:val="20"/>
                <w:lang w:val="id-ID"/>
              </w:rPr>
              <w:t xml:space="preserve"> </w:t>
            </w:r>
            <w:r w:rsidRPr="0094075F">
              <w:rPr>
                <w:sz w:val="20"/>
              </w:rPr>
              <w:t>producers directly or through the government of the exporting countries, the representative of the government of</w:t>
            </w:r>
            <w:r w:rsidRPr="0094075F">
              <w:rPr>
                <w:sz w:val="20"/>
                <w:lang w:val="id-ID"/>
              </w:rPr>
              <w:t xml:space="preserve"> </w:t>
            </w:r>
            <w:r w:rsidRPr="0094075F">
              <w:rPr>
                <w:sz w:val="20"/>
              </w:rPr>
              <w:t>the Republic Indonesia in the exporting countries, the petitioner or the Domestic Industry, and the importers at the</w:t>
            </w:r>
            <w:r w:rsidRPr="0094075F">
              <w:rPr>
                <w:sz w:val="20"/>
                <w:lang w:val="id-ID"/>
              </w:rPr>
              <w:t xml:space="preserve"> </w:t>
            </w:r>
            <w:r w:rsidRPr="0094075F">
              <w:rPr>
                <w:sz w:val="20"/>
              </w:rPr>
              <w:t xml:space="preserve">latest 7 (seven) working days since the date when the investigation ends.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1"/>
              </w:numPr>
              <w:tabs>
                <w:tab w:val="clear" w:pos="720"/>
              </w:tabs>
              <w:autoSpaceDE w:val="0"/>
              <w:autoSpaceDN w:val="0"/>
              <w:adjustRightInd w:val="0"/>
              <w:ind w:left="318" w:hanging="318"/>
              <w:rPr>
                <w:sz w:val="20"/>
              </w:rPr>
            </w:pPr>
            <w:r w:rsidRPr="0094075F">
              <w:rPr>
                <w:sz w:val="20"/>
              </w:rPr>
              <w:t>In case where the final determination of the investigation evidences the existence of products which contain Subsidy causing Injury, KADI shall determined the rate of the Nett Subsidy and give recommendation to the Minister</w:t>
            </w:r>
            <w:r w:rsidRPr="0094075F">
              <w:rPr>
                <w:sz w:val="20"/>
                <w:lang w:val="id-ID"/>
              </w:rPr>
              <w:t xml:space="preserve"> </w:t>
            </w:r>
            <w:r w:rsidRPr="0094075F">
              <w:rPr>
                <w:sz w:val="20"/>
              </w:rPr>
              <w:t xml:space="preserve">on the imposition the Countervailing Duty.  </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111"/>
              </w:numPr>
              <w:tabs>
                <w:tab w:val="clear" w:pos="720"/>
              </w:tabs>
              <w:autoSpaceDE w:val="0"/>
              <w:autoSpaceDN w:val="0"/>
              <w:adjustRightInd w:val="0"/>
              <w:ind w:left="318" w:hanging="318"/>
              <w:rPr>
                <w:sz w:val="20"/>
              </w:rPr>
            </w:pPr>
            <w:r w:rsidRPr="0094075F">
              <w:rPr>
                <w:sz w:val="20"/>
              </w:rPr>
              <w:t>In case</w:t>
            </w:r>
            <w:r w:rsidRPr="0094075F">
              <w:rPr>
                <w:sz w:val="20"/>
                <w:lang w:val="id-ID"/>
              </w:rPr>
              <w:t xml:space="preserve"> </w:t>
            </w:r>
            <w:r w:rsidRPr="0094075F">
              <w:rPr>
                <w:sz w:val="20"/>
              </w:rPr>
              <w:t>where the final determination of the investigation fails to demonstrate the existence of products which</w:t>
            </w:r>
            <w:r w:rsidRPr="0094075F">
              <w:rPr>
                <w:sz w:val="20"/>
                <w:lang w:val="id-ID"/>
              </w:rPr>
              <w:t xml:space="preserve"> </w:t>
            </w:r>
            <w:r w:rsidRPr="0094075F">
              <w:rPr>
                <w:sz w:val="20"/>
              </w:rPr>
              <w:t>contain Subsidy causing Injury, KADI shall report to the Minister regarding the termination of the investigation.</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Part Three</w:t>
            </w:r>
          </w:p>
        </w:tc>
      </w:tr>
      <w:tr w:rsidR="0094075F" w:rsidRPr="0094075F" w:rsidTr="00DB6248">
        <w:tc>
          <w:tcPr>
            <w:tcW w:w="9214" w:type="dxa"/>
          </w:tcPr>
          <w:p w:rsidR="00D62D21" w:rsidRPr="0094075F" w:rsidRDefault="00D62D21" w:rsidP="00DB6248">
            <w:pPr>
              <w:jc w:val="center"/>
              <w:rPr>
                <w:b/>
                <w:sz w:val="20"/>
              </w:rPr>
            </w:pPr>
            <w:r w:rsidRPr="0094075F">
              <w:rPr>
                <w:b/>
                <w:bCs/>
                <w:sz w:val="20"/>
              </w:rPr>
              <w:t>Evidence and Information</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46</w:t>
            </w:r>
          </w:p>
        </w:tc>
      </w:tr>
      <w:tr w:rsidR="0094075F" w:rsidRPr="0094075F" w:rsidTr="00DB6248">
        <w:tc>
          <w:tcPr>
            <w:tcW w:w="9214" w:type="dxa"/>
          </w:tcPr>
          <w:p w:rsidR="00D62D21" w:rsidRPr="0094075F" w:rsidRDefault="00D62D21" w:rsidP="00DB6248">
            <w:pPr>
              <w:jc w:val="center"/>
              <w:rPr>
                <w:sz w:val="20"/>
              </w:rPr>
            </w:pPr>
          </w:p>
        </w:tc>
      </w:tr>
      <w:tr w:rsidR="0094075F" w:rsidRPr="0094075F" w:rsidTr="00DB6248">
        <w:tc>
          <w:tcPr>
            <w:tcW w:w="9214" w:type="dxa"/>
          </w:tcPr>
          <w:p w:rsidR="00D62D21" w:rsidRDefault="00D62D21" w:rsidP="00727EE8">
            <w:pPr>
              <w:widowControl w:val="0"/>
              <w:numPr>
                <w:ilvl w:val="0"/>
                <w:numId w:val="112"/>
              </w:numPr>
              <w:tabs>
                <w:tab w:val="clear" w:pos="720"/>
              </w:tabs>
              <w:autoSpaceDE w:val="0"/>
              <w:autoSpaceDN w:val="0"/>
              <w:adjustRightInd w:val="0"/>
              <w:ind w:left="318" w:hanging="318"/>
              <w:rPr>
                <w:sz w:val="20"/>
              </w:rPr>
            </w:pPr>
            <w:r w:rsidRPr="0094075F">
              <w:rPr>
                <w:sz w:val="20"/>
              </w:rPr>
              <w:t>In conducting an investigation on the products which contain Subsidy, KADI shall request the required information</w:t>
            </w:r>
            <w:r w:rsidRPr="0094075F">
              <w:rPr>
                <w:sz w:val="20"/>
                <w:lang w:val="id-ID"/>
              </w:rPr>
              <w:t xml:space="preserve"> </w:t>
            </w:r>
            <w:r w:rsidRPr="0094075F">
              <w:rPr>
                <w:sz w:val="20"/>
              </w:rPr>
              <w:t>from the following parties:</w:t>
            </w:r>
          </w:p>
          <w:p w:rsidR="000157CA" w:rsidRPr="0094075F" w:rsidRDefault="000157CA" w:rsidP="000157CA">
            <w:pPr>
              <w:widowControl w:val="0"/>
              <w:tabs>
                <w:tab w:val="clear" w:pos="720"/>
              </w:tabs>
              <w:autoSpaceDE w:val="0"/>
              <w:autoSpaceDN w:val="0"/>
              <w:adjustRightInd w:val="0"/>
              <w:rPr>
                <w:sz w:val="20"/>
              </w:rPr>
            </w:pPr>
          </w:p>
          <w:p w:rsidR="00D62D21" w:rsidRPr="0094075F" w:rsidRDefault="00D62D21" w:rsidP="00727EE8">
            <w:pPr>
              <w:widowControl w:val="0"/>
              <w:numPr>
                <w:ilvl w:val="0"/>
                <w:numId w:val="113"/>
              </w:numPr>
              <w:tabs>
                <w:tab w:val="clear" w:pos="720"/>
              </w:tabs>
              <w:autoSpaceDE w:val="0"/>
              <w:autoSpaceDN w:val="0"/>
              <w:adjustRightInd w:val="0"/>
              <w:ind w:left="714" w:hanging="357"/>
              <w:rPr>
                <w:sz w:val="20"/>
              </w:rPr>
            </w:pPr>
            <w:r w:rsidRPr="0094075F">
              <w:rPr>
                <w:sz w:val="20"/>
              </w:rPr>
              <w:t>the exporters and/or the exporter</w:t>
            </w:r>
            <w:r w:rsidR="0024568B">
              <w:rPr>
                <w:sz w:val="20"/>
              </w:rPr>
              <w:t>'</w:t>
            </w:r>
            <w:r w:rsidRPr="0094075F">
              <w:rPr>
                <w:sz w:val="20"/>
              </w:rPr>
              <w:t>s producers directly or through the government of the exporting countries;</w:t>
            </w:r>
          </w:p>
          <w:p w:rsidR="00D62D21" w:rsidRPr="0094075F" w:rsidRDefault="00D62D21" w:rsidP="00727EE8">
            <w:pPr>
              <w:widowControl w:val="0"/>
              <w:numPr>
                <w:ilvl w:val="0"/>
                <w:numId w:val="113"/>
              </w:numPr>
              <w:tabs>
                <w:tab w:val="clear" w:pos="720"/>
              </w:tabs>
              <w:autoSpaceDE w:val="0"/>
              <w:autoSpaceDN w:val="0"/>
              <w:adjustRightInd w:val="0"/>
              <w:ind w:left="714" w:hanging="357"/>
              <w:rPr>
                <w:sz w:val="20"/>
              </w:rPr>
            </w:pPr>
            <w:r w:rsidRPr="0094075F">
              <w:rPr>
                <w:sz w:val="20"/>
              </w:rPr>
              <w:lastRenderedPageBreak/>
              <w:t>the petitioner or the Domestic Industry; and</w:t>
            </w:r>
          </w:p>
          <w:p w:rsidR="00D62D21" w:rsidRPr="0094075F" w:rsidRDefault="00D62D21" w:rsidP="00727EE8">
            <w:pPr>
              <w:widowControl w:val="0"/>
              <w:numPr>
                <w:ilvl w:val="0"/>
                <w:numId w:val="113"/>
              </w:numPr>
              <w:tabs>
                <w:tab w:val="clear" w:pos="720"/>
              </w:tabs>
              <w:autoSpaceDE w:val="0"/>
              <w:autoSpaceDN w:val="0"/>
              <w:adjustRightInd w:val="0"/>
              <w:ind w:left="714" w:hanging="357"/>
              <w:rPr>
                <w:sz w:val="20"/>
              </w:rPr>
            </w:pPr>
            <w:r w:rsidRPr="0094075F">
              <w:rPr>
                <w:sz w:val="20"/>
              </w:rPr>
              <w:t>the importers.</w:t>
            </w:r>
          </w:p>
        </w:tc>
      </w:tr>
      <w:tr w:rsidR="0094075F" w:rsidRPr="0094075F" w:rsidTr="00DB6248">
        <w:tc>
          <w:tcPr>
            <w:tcW w:w="9214" w:type="dxa"/>
          </w:tcPr>
          <w:p w:rsidR="00D62D21" w:rsidRPr="0094075F" w:rsidRDefault="00D62D21" w:rsidP="00DB6248">
            <w:pPr>
              <w:rPr>
                <w:i/>
                <w:iCs/>
                <w:sz w:val="20"/>
              </w:rPr>
            </w:pPr>
          </w:p>
        </w:tc>
      </w:tr>
      <w:tr w:rsidR="0094075F" w:rsidRPr="0094075F" w:rsidTr="00DB6248">
        <w:tc>
          <w:tcPr>
            <w:tcW w:w="9214" w:type="dxa"/>
          </w:tcPr>
          <w:p w:rsidR="00D62D21" w:rsidRPr="0094075F" w:rsidRDefault="00D62D21" w:rsidP="00727EE8">
            <w:pPr>
              <w:widowControl w:val="0"/>
              <w:numPr>
                <w:ilvl w:val="0"/>
                <w:numId w:val="112"/>
              </w:numPr>
              <w:tabs>
                <w:tab w:val="clear" w:pos="720"/>
              </w:tabs>
              <w:autoSpaceDE w:val="0"/>
              <w:autoSpaceDN w:val="0"/>
              <w:adjustRightInd w:val="0"/>
              <w:ind w:left="318" w:hanging="318"/>
              <w:rPr>
                <w:sz w:val="20"/>
              </w:rPr>
            </w:pPr>
            <w:r w:rsidRPr="0094075F">
              <w:rPr>
                <w:sz w:val="20"/>
              </w:rPr>
              <w:t xml:space="preserve">Request for information as mention in paragraph (1) may </w:t>
            </w:r>
            <w:r w:rsidRPr="0094075F">
              <w:rPr>
                <w:sz w:val="20"/>
                <w:lang w:val="id-ID"/>
              </w:rPr>
              <w:t>include</w:t>
            </w:r>
            <w:r w:rsidRPr="0094075F">
              <w:rPr>
                <w:sz w:val="20"/>
              </w:rPr>
              <w:t xml:space="preserve"> with request of documents. </w:t>
            </w:r>
          </w:p>
        </w:tc>
      </w:tr>
      <w:tr w:rsidR="0094075F" w:rsidRPr="0094075F" w:rsidTr="00DB6248">
        <w:tc>
          <w:tcPr>
            <w:tcW w:w="9214" w:type="dxa"/>
          </w:tcPr>
          <w:p w:rsidR="002C070A" w:rsidRPr="0094075F" w:rsidRDefault="002C070A" w:rsidP="00DB6248">
            <w:pPr>
              <w:rPr>
                <w:sz w:val="20"/>
              </w:rPr>
            </w:pPr>
          </w:p>
        </w:tc>
      </w:tr>
      <w:tr w:rsidR="0094075F" w:rsidRPr="0094075F" w:rsidTr="00DB6248">
        <w:tc>
          <w:tcPr>
            <w:tcW w:w="9214" w:type="dxa"/>
          </w:tcPr>
          <w:p w:rsidR="00D62D21" w:rsidRPr="0094075F" w:rsidRDefault="00D62D21" w:rsidP="00727EE8">
            <w:pPr>
              <w:widowControl w:val="0"/>
              <w:numPr>
                <w:ilvl w:val="0"/>
                <w:numId w:val="112"/>
              </w:numPr>
              <w:tabs>
                <w:tab w:val="clear" w:pos="720"/>
              </w:tabs>
              <w:autoSpaceDE w:val="0"/>
              <w:autoSpaceDN w:val="0"/>
              <w:adjustRightInd w:val="0"/>
              <w:ind w:left="318" w:hanging="318"/>
              <w:rPr>
                <w:sz w:val="20"/>
              </w:rPr>
            </w:pPr>
            <w:r w:rsidRPr="0094075F">
              <w:rPr>
                <w:sz w:val="20"/>
              </w:rPr>
              <w:t>The parties as mentioned in paragraph (1) may declare confidential or non-confidential nature of certain information or</w:t>
            </w:r>
            <w:r w:rsidRPr="0094075F">
              <w:rPr>
                <w:sz w:val="20"/>
                <w:lang w:val="id-ID"/>
              </w:rPr>
              <w:t xml:space="preserve"> </w:t>
            </w:r>
            <w:r w:rsidRPr="0094075F">
              <w:rPr>
                <w:sz w:val="20"/>
              </w:rPr>
              <w:t>documents that they provided.</w:t>
            </w:r>
          </w:p>
        </w:tc>
      </w:tr>
      <w:tr w:rsidR="0094075F" w:rsidRPr="0094075F" w:rsidTr="000157CA">
        <w:trPr>
          <w:trHeight w:val="63"/>
        </w:trPr>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2"/>
              </w:numPr>
              <w:tabs>
                <w:tab w:val="clear" w:pos="720"/>
              </w:tabs>
              <w:autoSpaceDE w:val="0"/>
              <w:autoSpaceDN w:val="0"/>
              <w:adjustRightInd w:val="0"/>
              <w:ind w:left="318" w:hanging="318"/>
              <w:rPr>
                <w:sz w:val="20"/>
              </w:rPr>
            </w:pPr>
            <w:r w:rsidRPr="0094075F">
              <w:rPr>
                <w:sz w:val="20"/>
              </w:rPr>
              <w:t>Confidential information or documents as mentioned in paragraph (3) shall be supported by reasonable ground about the</w:t>
            </w:r>
            <w:r w:rsidRPr="0094075F">
              <w:rPr>
                <w:sz w:val="20"/>
                <w:lang w:val="id-ID"/>
              </w:rPr>
              <w:t xml:space="preserve"> </w:t>
            </w:r>
            <w:r w:rsidRPr="0094075F">
              <w:rPr>
                <w:sz w:val="20"/>
              </w:rPr>
              <w:t>nature of its confidentiality.</w:t>
            </w:r>
          </w:p>
        </w:tc>
      </w:tr>
      <w:tr w:rsidR="0094075F" w:rsidRPr="0094075F" w:rsidTr="00DB6248">
        <w:tc>
          <w:tcPr>
            <w:tcW w:w="9214" w:type="dxa"/>
          </w:tcPr>
          <w:p w:rsidR="00D62D21" w:rsidRPr="0094075F" w:rsidRDefault="00D62D21" w:rsidP="00DB6248">
            <w:pPr>
              <w:tabs>
                <w:tab w:val="clear" w:pos="720"/>
              </w:tabs>
              <w:spacing w:line="223" w:lineRule="exact"/>
              <w:ind w:left="34" w:hanging="34"/>
              <w:rPr>
                <w:i/>
                <w:iCs/>
                <w:sz w:val="20"/>
              </w:rPr>
            </w:pPr>
          </w:p>
        </w:tc>
      </w:tr>
      <w:tr w:rsidR="0094075F" w:rsidRPr="0094075F" w:rsidTr="00DB6248">
        <w:tc>
          <w:tcPr>
            <w:tcW w:w="9214" w:type="dxa"/>
          </w:tcPr>
          <w:p w:rsidR="00D62D21" w:rsidRPr="0094075F" w:rsidRDefault="00D62D21" w:rsidP="00727EE8">
            <w:pPr>
              <w:widowControl w:val="0"/>
              <w:numPr>
                <w:ilvl w:val="0"/>
                <w:numId w:val="112"/>
              </w:numPr>
              <w:tabs>
                <w:tab w:val="clear" w:pos="720"/>
              </w:tabs>
              <w:autoSpaceDE w:val="0"/>
              <w:autoSpaceDN w:val="0"/>
              <w:adjustRightInd w:val="0"/>
              <w:ind w:left="318" w:hanging="318"/>
              <w:rPr>
                <w:sz w:val="20"/>
              </w:rPr>
            </w:pPr>
            <w:r w:rsidRPr="0094075F">
              <w:rPr>
                <w:sz w:val="20"/>
              </w:rPr>
              <w:t>In case where the reasons as mentioned in paragraph (4) cannot be accepted, KADI may ignore the confidential nature</w:t>
            </w:r>
            <w:r w:rsidRPr="0094075F">
              <w:rPr>
                <w:sz w:val="20"/>
                <w:lang w:val="id-ID"/>
              </w:rPr>
              <w:t xml:space="preserve"> </w:t>
            </w:r>
            <w:r w:rsidRPr="0094075F">
              <w:rPr>
                <w:sz w:val="20"/>
              </w:rPr>
              <w:t>of the information or documents provided.</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2"/>
              </w:numPr>
              <w:tabs>
                <w:tab w:val="clear" w:pos="720"/>
              </w:tabs>
              <w:autoSpaceDE w:val="0"/>
              <w:autoSpaceDN w:val="0"/>
              <w:adjustRightInd w:val="0"/>
              <w:ind w:left="318" w:hanging="318"/>
              <w:rPr>
                <w:sz w:val="20"/>
              </w:rPr>
            </w:pPr>
            <w:r w:rsidRPr="0094075F">
              <w:rPr>
                <w:sz w:val="20"/>
              </w:rPr>
              <w:t>Information or documents that are declared confidential shall not be provided to other parties without specific  permission</w:t>
            </w:r>
            <w:r w:rsidRPr="0094075F">
              <w:rPr>
                <w:sz w:val="20"/>
                <w:lang w:val="id-ID"/>
              </w:rPr>
              <w:t xml:space="preserve"> </w:t>
            </w:r>
            <w:r w:rsidRPr="0094075F">
              <w:rPr>
                <w:sz w:val="20"/>
              </w:rPr>
              <w:t xml:space="preserve">from the person who provides such information or documents.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2"/>
              </w:numPr>
              <w:tabs>
                <w:tab w:val="clear" w:pos="720"/>
              </w:tabs>
              <w:autoSpaceDE w:val="0"/>
              <w:autoSpaceDN w:val="0"/>
              <w:adjustRightInd w:val="0"/>
              <w:ind w:left="318" w:hanging="318"/>
              <w:rPr>
                <w:sz w:val="20"/>
              </w:rPr>
            </w:pPr>
            <w:r w:rsidRPr="0094075F">
              <w:rPr>
                <w:sz w:val="20"/>
              </w:rPr>
              <w:t>The parties as mentioned in paragraph (1) shall submit written information to KADI along with supporting evidence</w:t>
            </w:r>
            <w:r w:rsidRPr="0094075F">
              <w:rPr>
                <w:sz w:val="20"/>
                <w:lang w:val="id-ID"/>
              </w:rPr>
              <w:t xml:space="preserve"> </w:t>
            </w:r>
            <w:r w:rsidRPr="0094075F">
              <w:rPr>
                <w:sz w:val="20"/>
              </w:rPr>
              <w:t>within a maximum period of 40 (forty) calendar days since the date of request for information.</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2"/>
              </w:numPr>
              <w:tabs>
                <w:tab w:val="clear" w:pos="720"/>
              </w:tabs>
              <w:autoSpaceDE w:val="0"/>
              <w:autoSpaceDN w:val="0"/>
              <w:adjustRightInd w:val="0"/>
              <w:ind w:left="318" w:hanging="318"/>
              <w:rPr>
                <w:sz w:val="20"/>
              </w:rPr>
            </w:pPr>
            <w:r w:rsidRPr="0094075F">
              <w:rPr>
                <w:sz w:val="20"/>
              </w:rPr>
              <w:t>In case where the Party(s) as mentioned in paragraph (1) cannot provide such information within the period as</w:t>
            </w:r>
            <w:r w:rsidRPr="0094075F">
              <w:rPr>
                <w:sz w:val="20"/>
                <w:lang w:val="id-ID"/>
              </w:rPr>
              <w:t xml:space="preserve"> </w:t>
            </w:r>
            <w:r w:rsidRPr="0094075F">
              <w:rPr>
                <w:sz w:val="20"/>
              </w:rPr>
              <w:t>mentioned in paragraph (7), Party(s) may request for an extension for a maximum period of 30 (thity) calendar days to</w:t>
            </w:r>
            <w:r w:rsidRPr="0094075F">
              <w:rPr>
                <w:sz w:val="20"/>
                <w:lang w:val="id-ID"/>
              </w:rPr>
              <w:t xml:space="preserve"> </w:t>
            </w:r>
            <w:r w:rsidRPr="0094075F">
              <w:rPr>
                <w:sz w:val="20"/>
              </w:rPr>
              <w:t xml:space="preserve">KADI.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2"/>
              </w:numPr>
              <w:tabs>
                <w:tab w:val="clear" w:pos="720"/>
              </w:tabs>
              <w:autoSpaceDE w:val="0"/>
              <w:autoSpaceDN w:val="0"/>
              <w:adjustRightInd w:val="0"/>
              <w:ind w:left="318" w:hanging="318"/>
              <w:rPr>
                <w:sz w:val="20"/>
              </w:rPr>
            </w:pPr>
            <w:r w:rsidRPr="0094075F">
              <w:rPr>
                <w:sz w:val="20"/>
              </w:rPr>
              <w:t>Besides from requesting for information from the parties mentioned in paragraph (1), KADI may provide opportunities</w:t>
            </w:r>
            <w:r w:rsidRPr="0094075F">
              <w:rPr>
                <w:sz w:val="20"/>
                <w:lang w:val="id-ID"/>
              </w:rPr>
              <w:t xml:space="preserve"> </w:t>
            </w:r>
            <w:r w:rsidRPr="0094075F">
              <w:rPr>
                <w:sz w:val="20"/>
              </w:rPr>
              <w:t xml:space="preserve">to </w:t>
            </w:r>
            <w:r w:rsidRPr="0094075F">
              <w:rPr>
                <w:sz w:val="20"/>
                <w:lang w:val="id-ID"/>
              </w:rPr>
              <w:t xml:space="preserve">user </w:t>
            </w:r>
            <w:r w:rsidRPr="0094075F">
              <w:rPr>
                <w:sz w:val="20"/>
              </w:rPr>
              <w:t xml:space="preserve">industries </w:t>
            </w:r>
            <w:r w:rsidRPr="0094075F">
              <w:rPr>
                <w:sz w:val="20"/>
                <w:lang w:val="id-ID"/>
              </w:rPr>
              <w:t>of</w:t>
            </w:r>
            <w:r w:rsidRPr="0094075F">
              <w:rPr>
                <w:sz w:val="20"/>
              </w:rPr>
              <w:t xml:space="preserve"> the Products Under Investigation and representative of consumer organization to provide</w:t>
            </w:r>
            <w:r w:rsidRPr="0094075F">
              <w:rPr>
                <w:sz w:val="20"/>
                <w:lang w:val="id-ID"/>
              </w:rPr>
              <w:t xml:space="preserve"> </w:t>
            </w:r>
            <w:r w:rsidRPr="0094075F">
              <w:rPr>
                <w:sz w:val="20"/>
              </w:rPr>
              <w:t>information about the Products Under Investigation.</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 xml:space="preserve">Article 47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4"/>
              </w:numPr>
              <w:tabs>
                <w:tab w:val="clear" w:pos="720"/>
              </w:tabs>
              <w:autoSpaceDE w:val="0"/>
              <w:autoSpaceDN w:val="0"/>
              <w:adjustRightInd w:val="0"/>
              <w:ind w:left="318" w:hanging="318"/>
              <w:rPr>
                <w:sz w:val="20"/>
              </w:rPr>
            </w:pPr>
            <w:r w:rsidRPr="0094075F">
              <w:rPr>
                <w:sz w:val="20"/>
              </w:rPr>
              <w:t>Upon a request from exporters, exporter</w:t>
            </w:r>
            <w:r w:rsidR="0024568B">
              <w:rPr>
                <w:sz w:val="20"/>
              </w:rPr>
              <w:t>'</w:t>
            </w:r>
            <w:r w:rsidRPr="0094075F">
              <w:rPr>
                <w:sz w:val="20"/>
              </w:rPr>
              <w:t>s producers, the petitioner or the Domestic Industry, importers, and the</w:t>
            </w:r>
            <w:r w:rsidRPr="0094075F">
              <w:rPr>
                <w:sz w:val="20"/>
                <w:lang w:val="id-ID"/>
              </w:rPr>
              <w:t xml:space="preserve"> </w:t>
            </w:r>
            <w:r w:rsidRPr="0094075F">
              <w:rPr>
                <w:sz w:val="20"/>
              </w:rPr>
              <w:t>government of the exporting countries or KADI</w:t>
            </w:r>
            <w:r w:rsidR="0024568B">
              <w:rPr>
                <w:sz w:val="20"/>
              </w:rPr>
              <w:t>'</w:t>
            </w:r>
            <w:r w:rsidRPr="0094075F">
              <w:rPr>
                <w:sz w:val="20"/>
              </w:rPr>
              <w:t xml:space="preserve">s </w:t>
            </w:r>
            <w:r w:rsidRPr="0094075F">
              <w:rPr>
                <w:sz w:val="20"/>
                <w:lang w:val="id-ID"/>
              </w:rPr>
              <w:t xml:space="preserve">own </w:t>
            </w:r>
            <w:r w:rsidRPr="0094075F">
              <w:rPr>
                <w:sz w:val="20"/>
              </w:rPr>
              <w:t>initiative, KADI may conduct hearing for the purpose of</w:t>
            </w:r>
            <w:r w:rsidRPr="0094075F">
              <w:rPr>
                <w:sz w:val="20"/>
                <w:lang w:val="id-ID"/>
              </w:rPr>
              <w:t xml:space="preserve"> </w:t>
            </w:r>
            <w:r w:rsidRPr="0094075F">
              <w:rPr>
                <w:sz w:val="20"/>
              </w:rPr>
              <w:t>providing opportunities to exporters, exporter</w:t>
            </w:r>
            <w:r w:rsidR="0024568B">
              <w:rPr>
                <w:sz w:val="20"/>
              </w:rPr>
              <w:t>'</w:t>
            </w:r>
            <w:r w:rsidRPr="0094075F">
              <w:rPr>
                <w:sz w:val="20"/>
              </w:rPr>
              <w:t>s producers, the petitioner or the Domestic Industry, importers, and</w:t>
            </w:r>
            <w:r w:rsidRPr="0094075F">
              <w:rPr>
                <w:sz w:val="20"/>
                <w:lang w:val="id-ID"/>
              </w:rPr>
              <w:t xml:space="preserve"> </w:t>
            </w:r>
            <w:r w:rsidRPr="0094075F">
              <w:rPr>
                <w:sz w:val="20"/>
              </w:rPr>
              <w:t>the government of the exporting countries, to present evidence and information orally for the purpose of defending</w:t>
            </w:r>
            <w:r w:rsidRPr="0094075F">
              <w:rPr>
                <w:sz w:val="20"/>
                <w:lang w:val="id-ID"/>
              </w:rPr>
              <w:t xml:space="preserve"> </w:t>
            </w:r>
            <w:r w:rsidRPr="0094075F">
              <w:rPr>
                <w:sz w:val="20"/>
              </w:rPr>
              <w:t>their interest.</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Default="00D62D21" w:rsidP="00727EE8">
            <w:pPr>
              <w:widowControl w:val="0"/>
              <w:numPr>
                <w:ilvl w:val="0"/>
                <w:numId w:val="114"/>
              </w:numPr>
              <w:tabs>
                <w:tab w:val="clear" w:pos="720"/>
              </w:tabs>
              <w:autoSpaceDE w:val="0"/>
              <w:autoSpaceDN w:val="0"/>
              <w:adjustRightInd w:val="0"/>
              <w:ind w:left="318" w:hanging="318"/>
              <w:rPr>
                <w:sz w:val="20"/>
              </w:rPr>
            </w:pPr>
            <w:r w:rsidRPr="0094075F">
              <w:rPr>
                <w:sz w:val="20"/>
              </w:rPr>
              <w:t>Such a request as mention in paragraph (1) can only be made:</w:t>
            </w:r>
            <w:r w:rsidRPr="0094075F">
              <w:rPr>
                <w:sz w:val="20"/>
                <w:lang w:val="id-ID"/>
              </w:rPr>
              <w:t xml:space="preserve"> </w:t>
            </w:r>
          </w:p>
          <w:p w:rsidR="000157CA" w:rsidRPr="0094075F" w:rsidRDefault="000157CA" w:rsidP="000157CA">
            <w:pPr>
              <w:widowControl w:val="0"/>
              <w:tabs>
                <w:tab w:val="clear" w:pos="720"/>
              </w:tabs>
              <w:autoSpaceDE w:val="0"/>
              <w:autoSpaceDN w:val="0"/>
              <w:adjustRightInd w:val="0"/>
              <w:rPr>
                <w:sz w:val="20"/>
              </w:rPr>
            </w:pPr>
          </w:p>
          <w:p w:rsidR="00D62D21" w:rsidRPr="000157CA" w:rsidRDefault="00D62D21" w:rsidP="000157CA">
            <w:pPr>
              <w:widowControl w:val="0"/>
              <w:numPr>
                <w:ilvl w:val="0"/>
                <w:numId w:val="115"/>
              </w:numPr>
              <w:autoSpaceDE w:val="0"/>
              <w:autoSpaceDN w:val="0"/>
              <w:adjustRightInd w:val="0"/>
              <w:rPr>
                <w:sz w:val="20"/>
              </w:rPr>
            </w:pPr>
            <w:r w:rsidRPr="0094075F">
              <w:rPr>
                <w:sz w:val="20"/>
              </w:rPr>
              <w:t>at the latest 14 (fourteen) calendar days since the due date of the submission of request for information as</w:t>
            </w:r>
            <w:r w:rsidRPr="0094075F">
              <w:rPr>
                <w:sz w:val="20"/>
                <w:lang w:val="id-ID"/>
              </w:rPr>
              <w:t xml:space="preserve"> </w:t>
            </w:r>
            <w:r w:rsidRPr="0094075F">
              <w:rPr>
                <w:sz w:val="20"/>
              </w:rPr>
              <w:t>mentioned in Article 46 paragraph (7) and (8); or</w:t>
            </w:r>
          </w:p>
          <w:p w:rsidR="00D62D21" w:rsidRPr="0094075F" w:rsidRDefault="00D62D21" w:rsidP="00727EE8">
            <w:pPr>
              <w:widowControl w:val="0"/>
              <w:numPr>
                <w:ilvl w:val="0"/>
                <w:numId w:val="115"/>
              </w:numPr>
              <w:autoSpaceDE w:val="0"/>
              <w:autoSpaceDN w:val="0"/>
              <w:adjustRightInd w:val="0"/>
              <w:rPr>
                <w:sz w:val="20"/>
              </w:rPr>
            </w:pPr>
            <w:r w:rsidRPr="0094075F">
              <w:rPr>
                <w:sz w:val="20"/>
              </w:rPr>
              <w:t>at the latest 14 (fourteen) calendar days after the date of the disclosure of preliminary report on  investigation.</w:t>
            </w:r>
          </w:p>
        </w:tc>
      </w:tr>
      <w:tr w:rsidR="0094075F" w:rsidRPr="0094075F" w:rsidTr="00DB6248">
        <w:tc>
          <w:tcPr>
            <w:tcW w:w="9214" w:type="dxa"/>
          </w:tcPr>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727EE8">
            <w:pPr>
              <w:widowControl w:val="0"/>
              <w:numPr>
                <w:ilvl w:val="0"/>
                <w:numId w:val="114"/>
              </w:numPr>
              <w:tabs>
                <w:tab w:val="clear" w:pos="720"/>
              </w:tabs>
              <w:autoSpaceDE w:val="0"/>
              <w:autoSpaceDN w:val="0"/>
              <w:adjustRightInd w:val="0"/>
              <w:ind w:left="318" w:hanging="318"/>
              <w:rPr>
                <w:sz w:val="20"/>
              </w:rPr>
            </w:pPr>
            <w:r w:rsidRPr="0094075F">
              <w:rPr>
                <w:sz w:val="20"/>
              </w:rPr>
              <w:t>In making defenses as mentioned in paragraph (1), exporters, exporter</w:t>
            </w:r>
            <w:r w:rsidR="0024568B">
              <w:rPr>
                <w:sz w:val="20"/>
              </w:rPr>
              <w:t>'</w:t>
            </w:r>
            <w:r w:rsidRPr="0094075F">
              <w:rPr>
                <w:sz w:val="20"/>
              </w:rPr>
              <w:t>s producers, the petitioner or the Domestic</w:t>
            </w:r>
            <w:r w:rsidRPr="0094075F">
              <w:rPr>
                <w:sz w:val="20"/>
                <w:lang w:val="id-ID"/>
              </w:rPr>
              <w:t xml:space="preserve"> </w:t>
            </w:r>
            <w:r w:rsidRPr="0094075F">
              <w:rPr>
                <w:sz w:val="20"/>
              </w:rPr>
              <w:t>Industry, importers, and the government of the exporting countries, shall submit written evidence at the latest 5</w:t>
            </w:r>
            <w:r w:rsidRPr="0094075F">
              <w:rPr>
                <w:sz w:val="20"/>
                <w:lang w:val="id-ID"/>
              </w:rPr>
              <w:t xml:space="preserve"> </w:t>
            </w:r>
            <w:r w:rsidRPr="0094075F">
              <w:rPr>
                <w:sz w:val="20"/>
              </w:rPr>
              <w:t xml:space="preserve">(five) calendar days since the date of the hearing.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4"/>
              </w:numPr>
              <w:tabs>
                <w:tab w:val="clear" w:pos="720"/>
              </w:tabs>
              <w:autoSpaceDE w:val="0"/>
              <w:autoSpaceDN w:val="0"/>
              <w:adjustRightInd w:val="0"/>
              <w:ind w:left="318" w:hanging="318"/>
              <w:rPr>
                <w:sz w:val="20"/>
              </w:rPr>
            </w:pPr>
            <w:r w:rsidRPr="0094075F">
              <w:rPr>
                <w:sz w:val="20"/>
              </w:rPr>
              <w:t>The implementing regulation concerning the request and the procedure to conduct a hearing shall be regulated further in Decree of</w:t>
            </w:r>
            <w:r w:rsidRPr="0094075F">
              <w:rPr>
                <w:sz w:val="20"/>
                <w:lang w:val="id-ID"/>
              </w:rPr>
              <w:t xml:space="preserve"> </w:t>
            </w:r>
            <w:r w:rsidRPr="0094075F">
              <w:rPr>
                <w:sz w:val="20"/>
              </w:rPr>
              <w:t>Minister of Trade.</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48</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clear" w:pos="720"/>
              </w:tabs>
              <w:rPr>
                <w:sz w:val="20"/>
                <w:lang w:val="id-ID"/>
              </w:rPr>
            </w:pPr>
            <w:r w:rsidRPr="0094075F">
              <w:rPr>
                <w:sz w:val="20"/>
              </w:rPr>
              <w:t>KADI may provide information that it received as</w:t>
            </w:r>
            <w:r w:rsidRPr="0094075F">
              <w:rPr>
                <w:sz w:val="20"/>
                <w:lang w:val="id-ID"/>
              </w:rPr>
              <w:t xml:space="preserve"> </w:t>
            </w:r>
            <w:r w:rsidRPr="0094075F">
              <w:rPr>
                <w:sz w:val="20"/>
              </w:rPr>
              <w:t>mentioned in Article 46 and the results of the hearing as mentioned in Article</w:t>
            </w:r>
            <w:r w:rsidRPr="0094075F">
              <w:rPr>
                <w:sz w:val="20"/>
                <w:lang w:val="id-ID"/>
              </w:rPr>
              <w:t xml:space="preserve"> </w:t>
            </w:r>
            <w:r w:rsidRPr="0094075F">
              <w:rPr>
                <w:sz w:val="20"/>
              </w:rPr>
              <w:t>47 which are in nature non-confidential to:</w:t>
            </w:r>
          </w:p>
          <w:p w:rsidR="00D62D21" w:rsidRPr="0094075F" w:rsidRDefault="00D62D21" w:rsidP="00DB6248">
            <w:pPr>
              <w:tabs>
                <w:tab w:val="clear" w:pos="720"/>
              </w:tabs>
              <w:rPr>
                <w:sz w:val="20"/>
                <w:lang w:val="id-ID"/>
              </w:rPr>
            </w:pPr>
          </w:p>
          <w:p w:rsidR="00D62D21" w:rsidRPr="0094075F" w:rsidRDefault="00D62D21" w:rsidP="00727EE8">
            <w:pPr>
              <w:widowControl w:val="0"/>
              <w:numPr>
                <w:ilvl w:val="0"/>
                <w:numId w:val="116"/>
              </w:numPr>
              <w:tabs>
                <w:tab w:val="clear" w:pos="720"/>
              </w:tabs>
              <w:autoSpaceDE w:val="0"/>
              <w:autoSpaceDN w:val="0"/>
              <w:adjustRightInd w:val="0"/>
              <w:ind w:left="318" w:hanging="318"/>
              <w:rPr>
                <w:sz w:val="20"/>
              </w:rPr>
            </w:pPr>
            <w:r w:rsidRPr="0094075F">
              <w:rPr>
                <w:sz w:val="20"/>
              </w:rPr>
              <w:t>exporters, exporter</w:t>
            </w:r>
            <w:r w:rsidR="0024568B">
              <w:rPr>
                <w:sz w:val="20"/>
              </w:rPr>
              <w:t>'</w:t>
            </w:r>
            <w:r w:rsidRPr="0094075F">
              <w:rPr>
                <w:sz w:val="20"/>
              </w:rPr>
              <w:t>s producers, importers, and/or associations whose majority of its members are the exporters,</w:t>
            </w:r>
            <w:r w:rsidRPr="0094075F">
              <w:rPr>
                <w:sz w:val="20"/>
                <w:lang w:val="id-ID"/>
              </w:rPr>
              <w:t xml:space="preserve"> </w:t>
            </w:r>
            <w:r w:rsidRPr="0094075F">
              <w:rPr>
                <w:sz w:val="20"/>
              </w:rPr>
              <w:t>producers, or importers;</w:t>
            </w:r>
          </w:p>
          <w:p w:rsidR="00D62D21" w:rsidRPr="0094075F" w:rsidRDefault="00D62D21" w:rsidP="00727EE8">
            <w:pPr>
              <w:widowControl w:val="0"/>
              <w:numPr>
                <w:ilvl w:val="0"/>
                <w:numId w:val="116"/>
              </w:numPr>
              <w:tabs>
                <w:tab w:val="clear" w:pos="720"/>
              </w:tabs>
              <w:autoSpaceDE w:val="0"/>
              <w:autoSpaceDN w:val="0"/>
              <w:adjustRightInd w:val="0"/>
              <w:ind w:left="318" w:hanging="318"/>
              <w:rPr>
                <w:sz w:val="20"/>
              </w:rPr>
            </w:pPr>
            <w:r w:rsidRPr="0094075F">
              <w:rPr>
                <w:sz w:val="20"/>
              </w:rPr>
              <w:lastRenderedPageBreak/>
              <w:t>the government of the exporting countries;</w:t>
            </w:r>
          </w:p>
          <w:p w:rsidR="00D62D21" w:rsidRPr="0094075F" w:rsidRDefault="00D62D21" w:rsidP="00727EE8">
            <w:pPr>
              <w:widowControl w:val="0"/>
              <w:numPr>
                <w:ilvl w:val="0"/>
                <w:numId w:val="116"/>
              </w:numPr>
              <w:tabs>
                <w:tab w:val="clear" w:pos="720"/>
              </w:tabs>
              <w:autoSpaceDE w:val="0"/>
              <w:autoSpaceDN w:val="0"/>
              <w:adjustRightInd w:val="0"/>
              <w:ind w:left="318" w:hanging="318"/>
              <w:rPr>
                <w:sz w:val="20"/>
              </w:rPr>
            </w:pPr>
            <w:r w:rsidRPr="0094075F">
              <w:rPr>
                <w:sz w:val="20"/>
              </w:rPr>
              <w:t>domestic producers of the Like Products or association of the domestic producers whose majority of its members</w:t>
            </w:r>
            <w:r w:rsidRPr="0094075F">
              <w:rPr>
                <w:sz w:val="20"/>
                <w:lang w:val="id-ID"/>
              </w:rPr>
              <w:t xml:space="preserve"> </w:t>
            </w:r>
            <w:r w:rsidRPr="0094075F">
              <w:rPr>
                <w:sz w:val="20"/>
              </w:rPr>
              <w:t>produce the Like Products; and</w:t>
            </w:r>
          </w:p>
          <w:p w:rsidR="00D62D21" w:rsidRPr="0094075F" w:rsidRDefault="00D62D21" w:rsidP="00727EE8">
            <w:pPr>
              <w:widowControl w:val="0"/>
              <w:numPr>
                <w:ilvl w:val="0"/>
                <w:numId w:val="116"/>
              </w:numPr>
              <w:tabs>
                <w:tab w:val="clear" w:pos="720"/>
              </w:tabs>
              <w:autoSpaceDE w:val="0"/>
              <w:autoSpaceDN w:val="0"/>
              <w:adjustRightInd w:val="0"/>
              <w:ind w:left="318" w:hanging="318"/>
              <w:rPr>
                <w:sz w:val="20"/>
              </w:rPr>
            </w:pPr>
            <w:r w:rsidRPr="0094075F">
              <w:rPr>
                <w:sz w:val="20"/>
              </w:rPr>
              <w:t>other related parties to the Products Under Investigation.</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49</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clear" w:pos="720"/>
              </w:tabs>
              <w:spacing w:line="225" w:lineRule="exact"/>
              <w:ind w:left="34"/>
              <w:rPr>
                <w:sz w:val="20"/>
              </w:rPr>
            </w:pPr>
            <w:r w:rsidRPr="0094075F">
              <w:rPr>
                <w:sz w:val="20"/>
              </w:rPr>
              <w:t>In case where exporters, exporter</w:t>
            </w:r>
            <w:r w:rsidR="0024568B">
              <w:rPr>
                <w:sz w:val="20"/>
              </w:rPr>
              <w:t>'</w:t>
            </w:r>
            <w:r w:rsidRPr="0094075F">
              <w:rPr>
                <w:sz w:val="20"/>
              </w:rPr>
              <w:t>s producers, the petitioner or the Domestic Industry, or importers refuse to provide</w:t>
            </w:r>
            <w:r w:rsidRPr="0094075F">
              <w:rPr>
                <w:sz w:val="20"/>
                <w:lang w:val="id-ID"/>
              </w:rPr>
              <w:t xml:space="preserve"> </w:t>
            </w:r>
            <w:r w:rsidRPr="0094075F">
              <w:rPr>
                <w:sz w:val="20"/>
              </w:rPr>
              <w:t>information and/or documents or impeding the investigation, KADI may conduct investigation based on the best information</w:t>
            </w:r>
            <w:r w:rsidRPr="0094075F">
              <w:rPr>
                <w:sz w:val="20"/>
                <w:lang w:val="id-ID"/>
              </w:rPr>
              <w:t xml:space="preserve"> </w:t>
            </w:r>
            <w:r w:rsidRPr="0094075F">
              <w:rPr>
                <w:sz w:val="20"/>
              </w:rPr>
              <w:t xml:space="preserve">available. </w:t>
            </w:r>
          </w:p>
        </w:tc>
      </w:tr>
      <w:tr w:rsidR="0094075F" w:rsidRPr="0094075F" w:rsidTr="00DB6248">
        <w:tc>
          <w:tcPr>
            <w:tcW w:w="9214" w:type="dxa"/>
          </w:tcPr>
          <w:p w:rsidR="00D62D21" w:rsidRPr="0094075F" w:rsidRDefault="00D62D21" w:rsidP="00DB6248">
            <w:pPr>
              <w:tabs>
                <w:tab w:val="clear" w:pos="720"/>
              </w:tabs>
              <w:spacing w:line="225" w:lineRule="exact"/>
              <w:ind w:left="34"/>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50</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7"/>
              </w:numPr>
              <w:tabs>
                <w:tab w:val="clear" w:pos="720"/>
              </w:tabs>
              <w:autoSpaceDE w:val="0"/>
              <w:autoSpaceDN w:val="0"/>
              <w:adjustRightInd w:val="0"/>
              <w:ind w:left="318" w:hanging="284"/>
              <w:rPr>
                <w:sz w:val="20"/>
              </w:rPr>
            </w:pPr>
            <w:r w:rsidRPr="0094075F">
              <w:rPr>
                <w:sz w:val="20"/>
              </w:rPr>
              <w:t>For the purpose of examining the accuracy and the adequacy of the information and/or documents, KADI may conduct verification at the premise of exporters, exporter</w:t>
            </w:r>
            <w:r w:rsidR="0024568B">
              <w:rPr>
                <w:sz w:val="20"/>
              </w:rPr>
              <w:t>'</w:t>
            </w:r>
            <w:r w:rsidRPr="0094075F">
              <w:rPr>
                <w:sz w:val="20"/>
              </w:rPr>
              <w:t>s producers, the petitioner or the Domestic Industry, or the importers of the Products Under Investigation upon consent from exporters, exporter</w:t>
            </w:r>
            <w:r w:rsidR="0024568B">
              <w:rPr>
                <w:sz w:val="20"/>
              </w:rPr>
              <w:t>'</w:t>
            </w:r>
            <w:r w:rsidRPr="0094075F">
              <w:rPr>
                <w:sz w:val="20"/>
              </w:rPr>
              <w:t>s producers, the petitioner or the</w:t>
            </w:r>
            <w:r w:rsidRPr="0094075F">
              <w:rPr>
                <w:sz w:val="20"/>
                <w:lang w:val="id-ID"/>
              </w:rPr>
              <w:t xml:space="preserve"> </w:t>
            </w:r>
            <w:r w:rsidRPr="0094075F">
              <w:rPr>
                <w:sz w:val="20"/>
              </w:rPr>
              <w:t xml:space="preserve">Domestic Industry, or importers.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7"/>
              </w:numPr>
              <w:tabs>
                <w:tab w:val="clear" w:pos="720"/>
              </w:tabs>
              <w:autoSpaceDE w:val="0"/>
              <w:autoSpaceDN w:val="0"/>
              <w:adjustRightInd w:val="0"/>
              <w:ind w:left="318" w:hanging="284"/>
              <w:rPr>
                <w:sz w:val="20"/>
              </w:rPr>
            </w:pPr>
            <w:r w:rsidRPr="0094075F">
              <w:rPr>
                <w:sz w:val="20"/>
              </w:rPr>
              <w:t>In case</w:t>
            </w:r>
            <w:r w:rsidRPr="0094075F">
              <w:rPr>
                <w:sz w:val="20"/>
                <w:lang w:val="id-ID"/>
              </w:rPr>
              <w:t xml:space="preserve"> </w:t>
            </w:r>
            <w:r w:rsidRPr="0094075F">
              <w:rPr>
                <w:sz w:val="20"/>
              </w:rPr>
              <w:t xml:space="preserve">where on the spot verification </w:t>
            </w:r>
            <w:r w:rsidRPr="0094075F">
              <w:rPr>
                <w:sz w:val="20"/>
                <w:lang w:val="id-ID"/>
              </w:rPr>
              <w:t>at the premise</w:t>
            </w:r>
            <w:r w:rsidRPr="0094075F">
              <w:rPr>
                <w:sz w:val="20"/>
              </w:rPr>
              <w:t xml:space="preserve"> of the exporters and/or exporter</w:t>
            </w:r>
            <w:r w:rsidR="0024568B">
              <w:rPr>
                <w:sz w:val="20"/>
              </w:rPr>
              <w:t>'</w:t>
            </w:r>
            <w:r w:rsidRPr="0094075F">
              <w:rPr>
                <w:sz w:val="20"/>
              </w:rPr>
              <w:t>s producers is conducted, KADI shall</w:t>
            </w:r>
            <w:r w:rsidRPr="0094075F">
              <w:rPr>
                <w:sz w:val="20"/>
                <w:lang w:val="id-ID"/>
              </w:rPr>
              <w:t xml:space="preserve"> </w:t>
            </w:r>
            <w:r w:rsidRPr="0094075F">
              <w:rPr>
                <w:sz w:val="20"/>
              </w:rPr>
              <w:t>inform the representatative of the government of the exporting countries in Indonesia.</w:t>
            </w:r>
            <w:r w:rsidRPr="0094075F">
              <w:rPr>
                <w:sz w:val="20"/>
                <w:lang w:val="id-ID"/>
              </w:rPr>
              <w:t xml:space="preserve"> </w:t>
            </w:r>
          </w:p>
          <w:p w:rsidR="00D62D21" w:rsidRPr="0094075F" w:rsidRDefault="00D62D21" w:rsidP="00DB6248">
            <w:pPr>
              <w:tabs>
                <w:tab w:val="clear" w:pos="720"/>
              </w:tabs>
              <w:ind w:left="318"/>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51</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spacing w:line="181" w:lineRule="exact"/>
              <w:rPr>
                <w:sz w:val="20"/>
                <w:lang w:val="id-ID"/>
              </w:rPr>
            </w:pPr>
            <w:r w:rsidRPr="0094075F">
              <w:rPr>
                <w:sz w:val="20"/>
              </w:rPr>
              <w:t>For the purpose of the examination of injury, KADI shall evaluate all relevant economic factors related to the condition of the Domestic Industry and</w:t>
            </w:r>
            <w:r w:rsidRPr="0094075F">
              <w:rPr>
                <w:sz w:val="20"/>
                <w:lang w:val="id-ID"/>
              </w:rPr>
              <w:t xml:space="preserve"> </w:t>
            </w:r>
            <w:r w:rsidRPr="0094075F">
              <w:rPr>
                <w:sz w:val="20"/>
              </w:rPr>
              <w:t>other relevant factors.</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clear" w:pos="720"/>
                <w:tab w:val="left" w:pos="1440"/>
              </w:tabs>
              <w:jc w:val="center"/>
              <w:rPr>
                <w:b/>
                <w:sz w:val="20"/>
              </w:rPr>
            </w:pPr>
            <w:r w:rsidRPr="0094075F">
              <w:rPr>
                <w:b/>
                <w:bCs/>
                <w:sz w:val="20"/>
              </w:rPr>
              <w:t>Part Four</w:t>
            </w:r>
          </w:p>
        </w:tc>
      </w:tr>
      <w:tr w:rsidR="0094075F" w:rsidRPr="0094075F" w:rsidTr="00DB6248">
        <w:tc>
          <w:tcPr>
            <w:tcW w:w="9214" w:type="dxa"/>
          </w:tcPr>
          <w:p w:rsidR="00D62D21" w:rsidRPr="0094075F" w:rsidRDefault="00D62D21" w:rsidP="00DB6248">
            <w:pPr>
              <w:jc w:val="center"/>
              <w:rPr>
                <w:b/>
                <w:sz w:val="20"/>
              </w:rPr>
            </w:pPr>
            <w:r w:rsidRPr="0094075F">
              <w:rPr>
                <w:b/>
                <w:bCs/>
                <w:sz w:val="20"/>
              </w:rPr>
              <w:t>Provisional Measures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lang w:val="id-ID"/>
              </w:rPr>
            </w:pPr>
            <w:r w:rsidRPr="0094075F">
              <w:rPr>
                <w:b/>
                <w:bCs/>
                <w:sz w:val="20"/>
              </w:rPr>
              <w:t>Article 52</w:t>
            </w:r>
            <w:r w:rsidRPr="0094075F">
              <w:rPr>
                <w:b/>
                <w:bCs/>
                <w:sz w:val="20"/>
                <w:lang w:val="id-ID"/>
              </w:rPr>
              <w:t xml:space="preserve"> </w:t>
            </w:r>
          </w:p>
        </w:tc>
      </w:tr>
      <w:tr w:rsidR="0094075F" w:rsidRPr="0094075F" w:rsidTr="00DB6248">
        <w:tc>
          <w:tcPr>
            <w:tcW w:w="9214" w:type="dxa"/>
          </w:tcPr>
          <w:p w:rsidR="00D62D21" w:rsidRPr="0094075F" w:rsidRDefault="00D62D21" w:rsidP="00DB6248">
            <w:pPr>
              <w:rPr>
                <w:b/>
                <w:sz w:val="20"/>
              </w:rPr>
            </w:pPr>
          </w:p>
        </w:tc>
      </w:tr>
      <w:tr w:rsidR="0094075F" w:rsidRPr="0094075F" w:rsidTr="00DB6248">
        <w:tc>
          <w:tcPr>
            <w:tcW w:w="9214" w:type="dxa"/>
          </w:tcPr>
          <w:p w:rsidR="00D62D21" w:rsidRPr="0094075F" w:rsidRDefault="00D62D21" w:rsidP="00727EE8">
            <w:pPr>
              <w:widowControl w:val="0"/>
              <w:numPr>
                <w:ilvl w:val="0"/>
                <w:numId w:val="118"/>
              </w:numPr>
              <w:tabs>
                <w:tab w:val="clear" w:pos="720"/>
              </w:tabs>
              <w:autoSpaceDE w:val="0"/>
              <w:autoSpaceDN w:val="0"/>
              <w:adjustRightInd w:val="0"/>
              <w:ind w:left="318" w:hanging="284"/>
              <w:rPr>
                <w:sz w:val="20"/>
              </w:rPr>
            </w:pPr>
            <w:r w:rsidRPr="0094075F">
              <w:rPr>
                <w:sz w:val="20"/>
              </w:rPr>
              <w:t>If during the course of investigation, KADI found sufficient prima facie evidence on the existence of the products which</w:t>
            </w:r>
            <w:r w:rsidRPr="0094075F">
              <w:rPr>
                <w:sz w:val="20"/>
                <w:lang w:val="id-ID"/>
              </w:rPr>
              <w:t xml:space="preserve"> </w:t>
            </w:r>
            <w:r w:rsidRPr="0094075F">
              <w:rPr>
                <w:sz w:val="20"/>
              </w:rPr>
              <w:t>contain Subsidy causing the Injury, KADI may issue a preliminary determination and give recommendation to the</w:t>
            </w:r>
            <w:r w:rsidRPr="0094075F">
              <w:rPr>
                <w:sz w:val="20"/>
                <w:lang w:val="id-ID"/>
              </w:rPr>
              <w:t xml:space="preserve"> </w:t>
            </w:r>
            <w:r w:rsidRPr="0094075F">
              <w:rPr>
                <w:sz w:val="20"/>
              </w:rPr>
              <w:t>Minister to impose Provisional Measures.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8"/>
              </w:numPr>
              <w:tabs>
                <w:tab w:val="clear" w:pos="720"/>
              </w:tabs>
              <w:autoSpaceDE w:val="0"/>
              <w:autoSpaceDN w:val="0"/>
              <w:adjustRightInd w:val="0"/>
              <w:ind w:left="318" w:hanging="284"/>
              <w:rPr>
                <w:sz w:val="20"/>
              </w:rPr>
            </w:pPr>
            <w:r w:rsidRPr="0094075F">
              <w:rPr>
                <w:sz w:val="20"/>
              </w:rPr>
              <w:t>The preliminary determination as mentioned in paragraph (1) shall be informed to the exporters and/or exporter</w:t>
            </w:r>
            <w:r w:rsidR="0024568B">
              <w:rPr>
                <w:sz w:val="20"/>
              </w:rPr>
              <w:t>'</w:t>
            </w:r>
            <w:r w:rsidRPr="0094075F">
              <w:rPr>
                <w:sz w:val="20"/>
              </w:rPr>
              <w:t>s</w:t>
            </w:r>
            <w:r w:rsidRPr="0094075F">
              <w:rPr>
                <w:sz w:val="20"/>
                <w:lang w:val="id-ID"/>
              </w:rPr>
              <w:t xml:space="preserve"> </w:t>
            </w:r>
            <w:r w:rsidRPr="0094075F">
              <w:rPr>
                <w:sz w:val="20"/>
              </w:rPr>
              <w:t>producers directly or through the government of the exporting countries, the petitioner or the Domestic Industry, and</w:t>
            </w:r>
            <w:r w:rsidRPr="0094075F">
              <w:rPr>
                <w:sz w:val="20"/>
                <w:lang w:val="id-ID"/>
              </w:rPr>
              <w:t xml:space="preserve"> </w:t>
            </w:r>
            <w:r w:rsidRPr="0094075F">
              <w:rPr>
                <w:sz w:val="20"/>
              </w:rPr>
              <w:t>importers.</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8"/>
              </w:numPr>
              <w:tabs>
                <w:tab w:val="clear" w:pos="720"/>
              </w:tabs>
              <w:autoSpaceDE w:val="0"/>
              <w:autoSpaceDN w:val="0"/>
              <w:adjustRightInd w:val="0"/>
              <w:ind w:left="318" w:hanging="284"/>
              <w:rPr>
                <w:sz w:val="20"/>
              </w:rPr>
            </w:pPr>
            <w:r w:rsidRPr="0094075F">
              <w:rPr>
                <w:sz w:val="20"/>
              </w:rPr>
              <w:t>The Minister shall convey the recommendation of KADI as mentioned in paragraph (1) to the ministers and/or heads of</w:t>
            </w:r>
            <w:r w:rsidRPr="0094075F">
              <w:rPr>
                <w:sz w:val="20"/>
                <w:lang w:val="id-ID"/>
              </w:rPr>
              <w:t xml:space="preserve"> </w:t>
            </w:r>
            <w:r w:rsidRPr="0094075F">
              <w:rPr>
                <w:sz w:val="20"/>
              </w:rPr>
              <w:t>non ministerial governmental institutions that are relevant</w:t>
            </w:r>
            <w:r w:rsidRPr="0094075F">
              <w:rPr>
                <w:sz w:val="20"/>
                <w:lang w:val="id-ID"/>
              </w:rPr>
              <w:t xml:space="preserve"> to</w:t>
            </w:r>
            <w:r w:rsidRPr="0094075F">
              <w:rPr>
                <w:sz w:val="20"/>
              </w:rPr>
              <w:t xml:space="preserve"> the Products Under Investigation to obtain their</w:t>
            </w:r>
            <w:r w:rsidRPr="0094075F">
              <w:rPr>
                <w:sz w:val="20"/>
                <w:lang w:val="id-ID"/>
              </w:rPr>
              <w:t xml:space="preserve"> </w:t>
            </w:r>
            <w:r w:rsidRPr="0094075F">
              <w:rPr>
                <w:sz w:val="20"/>
              </w:rPr>
              <w:t>consideration for national interests.</w:t>
            </w:r>
          </w:p>
        </w:tc>
      </w:tr>
      <w:tr w:rsidR="0094075F" w:rsidRPr="0094075F" w:rsidTr="00DB6248">
        <w:tc>
          <w:tcPr>
            <w:tcW w:w="9214" w:type="dxa"/>
          </w:tcPr>
          <w:p w:rsidR="00D62D21" w:rsidRPr="0094075F" w:rsidRDefault="00D62D21" w:rsidP="00DB6248">
            <w:pPr>
              <w:tabs>
                <w:tab w:val="clear" w:pos="720"/>
              </w:tabs>
              <w:ind w:left="318" w:hanging="426"/>
              <w:rPr>
                <w:i/>
                <w:iCs/>
                <w:sz w:val="20"/>
              </w:rPr>
            </w:pPr>
          </w:p>
        </w:tc>
      </w:tr>
      <w:tr w:rsidR="0094075F" w:rsidRPr="0094075F" w:rsidTr="00DB6248">
        <w:tc>
          <w:tcPr>
            <w:tcW w:w="9214" w:type="dxa"/>
          </w:tcPr>
          <w:p w:rsidR="00D62D21" w:rsidRPr="0094075F" w:rsidRDefault="00D62D21" w:rsidP="00727EE8">
            <w:pPr>
              <w:widowControl w:val="0"/>
              <w:numPr>
                <w:ilvl w:val="0"/>
                <w:numId w:val="118"/>
              </w:numPr>
              <w:tabs>
                <w:tab w:val="clear" w:pos="720"/>
              </w:tabs>
              <w:autoSpaceDE w:val="0"/>
              <w:autoSpaceDN w:val="0"/>
              <w:adjustRightInd w:val="0"/>
              <w:ind w:left="318" w:hanging="284"/>
              <w:rPr>
                <w:sz w:val="20"/>
              </w:rPr>
            </w:pPr>
            <w:r w:rsidRPr="0094075F">
              <w:rPr>
                <w:sz w:val="20"/>
              </w:rPr>
              <w:t>The ministers or the heads of non-ministerial governmental institutions as mentioned in paragraph (3) shall provide</w:t>
            </w:r>
            <w:r w:rsidRPr="0094075F">
              <w:rPr>
                <w:sz w:val="20"/>
                <w:lang w:val="id-ID"/>
              </w:rPr>
              <w:t xml:space="preserve"> </w:t>
            </w:r>
            <w:r w:rsidRPr="0094075F">
              <w:rPr>
                <w:sz w:val="20"/>
              </w:rPr>
              <w:t>considerations at the latest 14 (fourteen) working days since the date of the Minister</w:t>
            </w:r>
            <w:r w:rsidR="0024568B">
              <w:rPr>
                <w:sz w:val="20"/>
              </w:rPr>
              <w:t>'</w:t>
            </w:r>
            <w:r w:rsidRPr="0094075F">
              <w:rPr>
                <w:sz w:val="20"/>
              </w:rPr>
              <w:t>s point requesting for such</w:t>
            </w:r>
            <w:r w:rsidRPr="0094075F">
              <w:rPr>
                <w:sz w:val="20"/>
                <w:lang w:val="id-ID"/>
              </w:rPr>
              <w:t xml:space="preserve"> </w:t>
            </w:r>
            <w:r w:rsidRPr="0094075F">
              <w:rPr>
                <w:sz w:val="20"/>
              </w:rPr>
              <w:t>considerations.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8"/>
              </w:numPr>
              <w:tabs>
                <w:tab w:val="clear" w:pos="720"/>
              </w:tabs>
              <w:autoSpaceDE w:val="0"/>
              <w:autoSpaceDN w:val="0"/>
              <w:adjustRightInd w:val="0"/>
              <w:ind w:left="318" w:hanging="284"/>
              <w:rPr>
                <w:sz w:val="20"/>
              </w:rPr>
            </w:pPr>
            <w:r w:rsidRPr="0094075F">
              <w:rPr>
                <w:sz w:val="20"/>
              </w:rPr>
              <w:t>If in a time period of 14 (fourteen) working days as mentioned in paragraph (4) the ministers and/or the heads of</w:t>
            </w:r>
            <w:r w:rsidRPr="0094075F">
              <w:rPr>
                <w:sz w:val="20"/>
                <w:lang w:val="id-ID"/>
              </w:rPr>
              <w:t xml:space="preserve"> </w:t>
            </w:r>
            <w:r w:rsidRPr="0094075F">
              <w:rPr>
                <w:sz w:val="20"/>
              </w:rPr>
              <w:t>non-ministerial governmental institutions does not provide any consideration, the ministers or the heads of non-ministerial</w:t>
            </w:r>
            <w:r w:rsidRPr="0094075F">
              <w:rPr>
                <w:sz w:val="20"/>
                <w:lang w:val="id-ID"/>
              </w:rPr>
              <w:t xml:space="preserve"> </w:t>
            </w:r>
            <w:r w:rsidRPr="0094075F">
              <w:rPr>
                <w:sz w:val="20"/>
              </w:rPr>
              <w:t>governmental institutions shall be deemed to have agreed to KADI</w:t>
            </w:r>
            <w:r w:rsidR="0024568B">
              <w:rPr>
                <w:sz w:val="20"/>
              </w:rPr>
              <w:t>'</w:t>
            </w:r>
            <w:r w:rsidRPr="0094075F">
              <w:rPr>
                <w:sz w:val="20"/>
              </w:rPr>
              <w:t>s recommendations.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8"/>
              </w:numPr>
              <w:tabs>
                <w:tab w:val="clear" w:pos="720"/>
              </w:tabs>
              <w:autoSpaceDE w:val="0"/>
              <w:autoSpaceDN w:val="0"/>
              <w:adjustRightInd w:val="0"/>
              <w:ind w:left="318" w:hanging="284"/>
              <w:rPr>
                <w:sz w:val="20"/>
              </w:rPr>
            </w:pPr>
            <w:r w:rsidRPr="0094075F">
              <w:rPr>
                <w:sz w:val="20"/>
              </w:rPr>
              <w:t>Based on the consideration as mentioned in paragraph (4), in a time period of at the latest 45 (forty five) working days since</w:t>
            </w:r>
            <w:r w:rsidRPr="0094075F">
              <w:rPr>
                <w:sz w:val="20"/>
                <w:lang w:val="id-ID"/>
              </w:rPr>
              <w:t xml:space="preserve"> </w:t>
            </w:r>
            <w:r w:rsidRPr="0094075F">
              <w:rPr>
                <w:sz w:val="20"/>
              </w:rPr>
              <w:t>the date of KADI</w:t>
            </w:r>
            <w:r w:rsidR="0024568B">
              <w:rPr>
                <w:sz w:val="20"/>
              </w:rPr>
              <w:t>'</w:t>
            </w:r>
            <w:r w:rsidRPr="0094075F">
              <w:rPr>
                <w:sz w:val="20"/>
              </w:rPr>
              <w:t>s recommendations, the Minister shall decide to accept or to refuse KADI</w:t>
            </w:r>
            <w:r w:rsidR="0024568B">
              <w:rPr>
                <w:sz w:val="20"/>
              </w:rPr>
              <w:t>'</w:t>
            </w:r>
            <w:r w:rsidRPr="0094075F">
              <w:rPr>
                <w:sz w:val="20"/>
              </w:rPr>
              <w:t>s recommendations.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8"/>
              </w:numPr>
              <w:tabs>
                <w:tab w:val="clear" w:pos="720"/>
              </w:tabs>
              <w:autoSpaceDE w:val="0"/>
              <w:autoSpaceDN w:val="0"/>
              <w:adjustRightInd w:val="0"/>
              <w:ind w:left="318" w:hanging="284"/>
              <w:rPr>
                <w:sz w:val="20"/>
              </w:rPr>
            </w:pPr>
            <w:r w:rsidRPr="0094075F">
              <w:rPr>
                <w:sz w:val="20"/>
              </w:rPr>
              <w:lastRenderedPageBreak/>
              <w:t>In case where the Minister accepts KADI</w:t>
            </w:r>
            <w:r w:rsidR="0024568B">
              <w:rPr>
                <w:sz w:val="20"/>
              </w:rPr>
              <w:t>'</w:t>
            </w:r>
            <w:r w:rsidRPr="0094075F">
              <w:rPr>
                <w:sz w:val="20"/>
              </w:rPr>
              <w:t>s recommendations, the Minister shall in the time period as mentioned in</w:t>
            </w:r>
            <w:r w:rsidRPr="0094075F">
              <w:rPr>
                <w:sz w:val="20"/>
                <w:lang w:val="id-ID"/>
              </w:rPr>
              <w:t xml:space="preserve"> </w:t>
            </w:r>
            <w:r w:rsidRPr="0094075F">
              <w:rPr>
                <w:sz w:val="20"/>
              </w:rPr>
              <w:t>paragraph (6) submit a letter to the minister in charge of finance regarding the decision of:</w:t>
            </w:r>
            <w:r w:rsidRPr="0094075F">
              <w:rPr>
                <w:sz w:val="20"/>
                <w:lang w:val="id-ID"/>
              </w:rPr>
              <w:t xml:space="preserve"> </w:t>
            </w:r>
          </w:p>
          <w:p w:rsidR="00D62D21" w:rsidRPr="0094075F" w:rsidRDefault="00D62D21" w:rsidP="00020AD3">
            <w:pPr>
              <w:tabs>
                <w:tab w:val="clear" w:pos="720"/>
              </w:tabs>
              <w:ind w:left="34"/>
              <w:rPr>
                <w:sz w:val="20"/>
              </w:rPr>
            </w:pPr>
          </w:p>
          <w:p w:rsidR="00D62D21" w:rsidRPr="0094075F" w:rsidRDefault="00D62D21" w:rsidP="00727EE8">
            <w:pPr>
              <w:widowControl w:val="0"/>
              <w:numPr>
                <w:ilvl w:val="0"/>
                <w:numId w:val="119"/>
              </w:numPr>
              <w:tabs>
                <w:tab w:val="clear" w:pos="720"/>
              </w:tabs>
              <w:autoSpaceDE w:val="0"/>
              <w:autoSpaceDN w:val="0"/>
              <w:adjustRightInd w:val="0"/>
              <w:ind w:left="714" w:hanging="357"/>
              <w:rPr>
                <w:sz w:val="20"/>
              </w:rPr>
            </w:pPr>
            <w:r w:rsidRPr="0094075F">
              <w:rPr>
                <w:sz w:val="20"/>
              </w:rPr>
              <w:t>the rate of the Provisional Countervailing Duty</w:t>
            </w:r>
            <w:r w:rsidRPr="0094075F">
              <w:rPr>
                <w:sz w:val="20"/>
                <w:lang w:val="id-ID"/>
              </w:rPr>
              <w:t xml:space="preserve"> </w:t>
            </w:r>
            <w:r w:rsidRPr="0094075F">
              <w:rPr>
                <w:sz w:val="20"/>
              </w:rPr>
              <w:t>shall not exceed</w:t>
            </w:r>
            <w:r w:rsidRPr="0094075F">
              <w:rPr>
                <w:sz w:val="20"/>
                <w:lang w:val="id-ID"/>
              </w:rPr>
              <w:t xml:space="preserve"> </w:t>
            </w:r>
            <w:r w:rsidRPr="0094075F">
              <w:rPr>
                <w:sz w:val="20"/>
              </w:rPr>
              <w:t xml:space="preserve"> the Nett Subsidy; and</w:t>
            </w:r>
            <w:r w:rsidRPr="0094075F">
              <w:rPr>
                <w:sz w:val="20"/>
                <w:lang w:val="id-ID"/>
              </w:rPr>
              <w:t xml:space="preserve"> </w:t>
            </w:r>
          </w:p>
          <w:p w:rsidR="00D62D21" w:rsidRPr="0094075F" w:rsidRDefault="00D62D21" w:rsidP="00727EE8">
            <w:pPr>
              <w:widowControl w:val="0"/>
              <w:numPr>
                <w:ilvl w:val="0"/>
                <w:numId w:val="119"/>
              </w:numPr>
              <w:tabs>
                <w:tab w:val="clear" w:pos="720"/>
              </w:tabs>
              <w:autoSpaceDE w:val="0"/>
              <w:autoSpaceDN w:val="0"/>
              <w:adjustRightInd w:val="0"/>
              <w:ind w:left="714" w:hanging="357"/>
              <w:rPr>
                <w:sz w:val="20"/>
              </w:rPr>
            </w:pPr>
            <w:r w:rsidRPr="0094075F">
              <w:rPr>
                <w:sz w:val="20"/>
              </w:rPr>
              <w:t>the time period for the imposition of the Provisional Countervailing Duty.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8"/>
              </w:numPr>
              <w:tabs>
                <w:tab w:val="clear" w:pos="720"/>
              </w:tabs>
              <w:autoSpaceDE w:val="0"/>
              <w:autoSpaceDN w:val="0"/>
              <w:adjustRightInd w:val="0"/>
              <w:ind w:left="318" w:hanging="284"/>
              <w:rPr>
                <w:sz w:val="20"/>
              </w:rPr>
            </w:pPr>
            <w:r w:rsidRPr="0094075F">
              <w:rPr>
                <w:sz w:val="20"/>
              </w:rPr>
              <w:t>The minister in charge of finance shall determine the tariff rate and the time period for the imposition of the Provisional Countervailing Duty in accordance to the decision of the Minister as mentioned in paragraph (7) in a time period of at the latest 30 (thirty) working days since the date of the receipt of the Minister</w:t>
            </w:r>
            <w:r w:rsidR="0024568B">
              <w:rPr>
                <w:sz w:val="20"/>
              </w:rPr>
              <w:t>'</w:t>
            </w:r>
            <w:r w:rsidRPr="0094075F">
              <w:rPr>
                <w:sz w:val="20"/>
              </w:rPr>
              <w:t>s letter by the minister in charge of finance</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18"/>
              </w:numPr>
              <w:tabs>
                <w:tab w:val="clear" w:pos="720"/>
              </w:tabs>
              <w:autoSpaceDE w:val="0"/>
              <w:autoSpaceDN w:val="0"/>
              <w:adjustRightInd w:val="0"/>
              <w:ind w:left="318" w:hanging="284"/>
              <w:rPr>
                <w:sz w:val="20"/>
              </w:rPr>
            </w:pPr>
            <w:r w:rsidRPr="0094075F">
              <w:rPr>
                <w:sz w:val="20"/>
              </w:rPr>
              <w:t>The determination as mentioned in paragraph (8) shall take into account the convenience of conducting the collection of the Provisional Countervailing Duty.</w:t>
            </w:r>
            <w:r w:rsidRPr="0094075F">
              <w:rPr>
                <w:sz w:val="20"/>
                <w:lang w:val="id-ID"/>
              </w:rPr>
              <w:t xml:space="preserve"> </w:t>
            </w:r>
          </w:p>
        </w:tc>
      </w:tr>
      <w:tr w:rsidR="0094075F" w:rsidRPr="0094075F" w:rsidTr="00DB6248">
        <w:tc>
          <w:tcPr>
            <w:tcW w:w="9214" w:type="dxa"/>
          </w:tcPr>
          <w:p w:rsidR="00D62D21" w:rsidRPr="0094075F" w:rsidRDefault="00D62D21" w:rsidP="00DB6248">
            <w:pPr>
              <w:tabs>
                <w:tab w:val="clear" w:pos="720"/>
                <w:tab w:val="left" w:pos="778"/>
              </w:tabs>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53</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0"/>
              </w:numPr>
              <w:tabs>
                <w:tab w:val="clear" w:pos="720"/>
              </w:tabs>
              <w:autoSpaceDE w:val="0"/>
              <w:autoSpaceDN w:val="0"/>
              <w:adjustRightInd w:val="0"/>
              <w:rPr>
                <w:sz w:val="20"/>
              </w:rPr>
            </w:pPr>
            <w:r w:rsidRPr="0094075F">
              <w:rPr>
                <w:sz w:val="20"/>
              </w:rPr>
              <w:t>The Provisional Measures shall not be applied sooner than 60 (sixty) days from the date of the initiation of the investigation</w:t>
            </w:r>
            <w:r w:rsidRPr="0094075F">
              <w:rPr>
                <w:sz w:val="20"/>
                <w:lang w:val="id-ID"/>
              </w:rPr>
              <w:t xml:space="preserve"> </w:t>
            </w:r>
            <w:r w:rsidRPr="0094075F">
              <w:rPr>
                <w:sz w:val="20"/>
              </w:rPr>
              <w:t>and shall be applicable for a maximum period of 4 (four) months.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0"/>
              </w:numPr>
              <w:tabs>
                <w:tab w:val="clear" w:pos="720"/>
              </w:tabs>
              <w:autoSpaceDE w:val="0"/>
              <w:autoSpaceDN w:val="0"/>
              <w:adjustRightInd w:val="0"/>
              <w:rPr>
                <w:sz w:val="20"/>
              </w:rPr>
            </w:pPr>
            <w:r w:rsidRPr="0094075F">
              <w:rPr>
                <w:sz w:val="20"/>
              </w:rPr>
              <w:t>The payment of the Provisional Countervailing Duty may take the form of the following methods:</w:t>
            </w:r>
            <w:r w:rsidRPr="0094075F">
              <w:rPr>
                <w:sz w:val="20"/>
                <w:lang w:val="id-ID"/>
              </w:rPr>
              <w:t xml:space="preserve">  </w:t>
            </w:r>
          </w:p>
          <w:p w:rsidR="00D62D21" w:rsidRPr="0094075F" w:rsidRDefault="00D62D21" w:rsidP="00727EE8">
            <w:pPr>
              <w:widowControl w:val="0"/>
              <w:numPr>
                <w:ilvl w:val="0"/>
                <w:numId w:val="121"/>
              </w:numPr>
              <w:autoSpaceDE w:val="0"/>
              <w:autoSpaceDN w:val="0"/>
              <w:adjustRightInd w:val="0"/>
              <w:rPr>
                <w:sz w:val="20"/>
                <w:lang w:val="id-ID"/>
              </w:rPr>
            </w:pPr>
            <w:r w:rsidRPr="0094075F">
              <w:rPr>
                <w:sz w:val="20"/>
              </w:rPr>
              <w:t>Payment equal to the amount of the Provisional Countervailing Duty; or</w:t>
            </w:r>
          </w:p>
          <w:p w:rsidR="00D62D21" w:rsidRPr="0094075F" w:rsidRDefault="00D62D21" w:rsidP="00727EE8">
            <w:pPr>
              <w:widowControl w:val="0"/>
              <w:numPr>
                <w:ilvl w:val="0"/>
                <w:numId w:val="121"/>
              </w:numPr>
              <w:autoSpaceDE w:val="0"/>
              <w:autoSpaceDN w:val="0"/>
              <w:adjustRightInd w:val="0"/>
              <w:rPr>
                <w:sz w:val="20"/>
                <w:lang w:val="id-ID"/>
              </w:rPr>
            </w:pPr>
            <w:r w:rsidRPr="0094075F">
              <w:rPr>
                <w:sz w:val="20"/>
              </w:rPr>
              <w:t>Provision of a security in the form of cash deposit, security/bond, or a security from an insurance company equal to the amount of the Provisional Countervailing Duty.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0"/>
              </w:numPr>
              <w:tabs>
                <w:tab w:val="clear" w:pos="720"/>
              </w:tabs>
              <w:autoSpaceDE w:val="0"/>
              <w:autoSpaceDN w:val="0"/>
              <w:adjustRightInd w:val="0"/>
              <w:rPr>
                <w:sz w:val="20"/>
              </w:rPr>
            </w:pPr>
            <w:r w:rsidRPr="0094075F">
              <w:rPr>
                <w:sz w:val="20"/>
              </w:rPr>
              <w:t>The methods of payment of the imposed Provisional Countervailing Duty as mentioned in paragraph (2) shall be</w:t>
            </w:r>
            <w:r w:rsidRPr="0094075F">
              <w:rPr>
                <w:sz w:val="20"/>
                <w:lang w:val="id-ID"/>
              </w:rPr>
              <w:t xml:space="preserve"> </w:t>
            </w:r>
            <w:r w:rsidRPr="0094075F">
              <w:rPr>
                <w:sz w:val="20"/>
              </w:rPr>
              <w:t>determined by a decree of the minister</w:t>
            </w:r>
            <w:r w:rsidRPr="0094075F">
              <w:rPr>
                <w:sz w:val="20"/>
                <w:lang w:val="id-ID"/>
              </w:rPr>
              <w:t xml:space="preserve"> </w:t>
            </w:r>
            <w:r w:rsidRPr="0094075F">
              <w:rPr>
                <w:sz w:val="20"/>
              </w:rPr>
              <w:t>in charge of finance as mentioned in Article 52</w:t>
            </w:r>
            <w:r w:rsidRPr="0094075F">
              <w:rPr>
                <w:sz w:val="20"/>
                <w:lang w:val="id-ID"/>
              </w:rPr>
              <w:t xml:space="preserve"> </w:t>
            </w:r>
            <w:r w:rsidRPr="0094075F">
              <w:rPr>
                <w:sz w:val="20"/>
              </w:rPr>
              <w:t>paragraph (8).</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0"/>
              </w:numPr>
              <w:tabs>
                <w:tab w:val="clear" w:pos="720"/>
              </w:tabs>
              <w:autoSpaceDE w:val="0"/>
              <w:autoSpaceDN w:val="0"/>
              <w:adjustRightInd w:val="0"/>
              <w:rPr>
                <w:sz w:val="20"/>
              </w:rPr>
            </w:pPr>
            <w:r w:rsidRPr="0094075F">
              <w:rPr>
                <w:sz w:val="20"/>
              </w:rPr>
              <w:t>The implementing regulation concerning the procedure of payment of the imposed Provisional Countervailing Duties shall be regulated further in Decree of</w:t>
            </w:r>
            <w:r w:rsidRPr="0094075F">
              <w:rPr>
                <w:sz w:val="20"/>
                <w:lang w:val="id-ID"/>
              </w:rPr>
              <w:t xml:space="preserve"> </w:t>
            </w:r>
            <w:r w:rsidRPr="0094075F">
              <w:rPr>
                <w:sz w:val="20"/>
              </w:rPr>
              <w:t>Minister of Finance.</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54</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2"/>
              </w:numPr>
              <w:tabs>
                <w:tab w:val="clear" w:pos="720"/>
              </w:tabs>
              <w:autoSpaceDE w:val="0"/>
              <w:autoSpaceDN w:val="0"/>
              <w:adjustRightInd w:val="0"/>
              <w:rPr>
                <w:sz w:val="20"/>
              </w:rPr>
            </w:pPr>
            <w:r w:rsidRPr="0094075F">
              <w:rPr>
                <w:sz w:val="20"/>
              </w:rPr>
              <w:t xml:space="preserve">The Minister shall decide the termination of the Provisional Measures if </w:t>
            </w:r>
            <w:r w:rsidRPr="0094075F">
              <w:rPr>
                <w:sz w:val="20"/>
                <w:lang w:val="id-ID"/>
              </w:rPr>
              <w:t xml:space="preserve">in </w:t>
            </w:r>
            <w:r w:rsidRPr="0094075F">
              <w:rPr>
                <w:sz w:val="20"/>
              </w:rPr>
              <w:t xml:space="preserve">the final determination of the investigation does not </w:t>
            </w:r>
            <w:r w:rsidRPr="0094075F">
              <w:rPr>
                <w:sz w:val="20"/>
                <w:lang w:val="id-ID"/>
              </w:rPr>
              <w:t>exist</w:t>
            </w:r>
            <w:r w:rsidRPr="0094075F">
              <w:rPr>
                <w:sz w:val="20"/>
              </w:rPr>
              <w:t xml:space="preserve"> the products which contain Subsidy causing Injury.</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2"/>
              </w:numPr>
              <w:tabs>
                <w:tab w:val="clear" w:pos="720"/>
              </w:tabs>
              <w:autoSpaceDE w:val="0"/>
              <w:autoSpaceDN w:val="0"/>
              <w:adjustRightInd w:val="0"/>
              <w:rPr>
                <w:sz w:val="20"/>
              </w:rPr>
            </w:pPr>
            <w:r w:rsidRPr="0094075F">
              <w:rPr>
                <w:sz w:val="20"/>
              </w:rPr>
              <w:t>The Minister shall inform the decision as mentioned in paragraph (1) to the minister in charge of finance in a period of 14 (fourteen) working days since the date of KADI</w:t>
            </w:r>
            <w:r w:rsidR="0024568B">
              <w:rPr>
                <w:sz w:val="20"/>
              </w:rPr>
              <w:t>'</w:t>
            </w:r>
            <w:r w:rsidRPr="0094075F">
              <w:rPr>
                <w:sz w:val="20"/>
              </w:rPr>
              <w:t>s final</w:t>
            </w:r>
            <w:r w:rsidRPr="0094075F">
              <w:rPr>
                <w:sz w:val="20"/>
                <w:lang w:val="id-ID"/>
              </w:rPr>
              <w:t xml:space="preserve"> </w:t>
            </w:r>
            <w:r w:rsidRPr="0094075F">
              <w:rPr>
                <w:sz w:val="20"/>
              </w:rPr>
              <w:t>determination as mentioned in Articel 45 paragraph (3).</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2"/>
              </w:numPr>
              <w:tabs>
                <w:tab w:val="clear" w:pos="720"/>
              </w:tabs>
              <w:autoSpaceDE w:val="0"/>
              <w:autoSpaceDN w:val="0"/>
              <w:adjustRightInd w:val="0"/>
              <w:rPr>
                <w:sz w:val="20"/>
              </w:rPr>
            </w:pPr>
            <w:r w:rsidRPr="0094075F">
              <w:rPr>
                <w:sz w:val="20"/>
              </w:rPr>
              <w:t>The minister in charge of finance shall stipulate the termination of the</w:t>
            </w:r>
            <w:r w:rsidRPr="0094075F">
              <w:rPr>
                <w:sz w:val="20"/>
                <w:lang w:val="id-ID"/>
              </w:rPr>
              <w:t xml:space="preserve"> </w:t>
            </w:r>
            <w:r w:rsidRPr="0094075F">
              <w:rPr>
                <w:sz w:val="20"/>
              </w:rPr>
              <w:t>Provisional Measures in accordance to the decision of the Minister as mentioned in paragraph (2) within a</w:t>
            </w:r>
            <w:r w:rsidRPr="0094075F">
              <w:rPr>
                <w:sz w:val="20"/>
                <w:lang w:val="id-ID"/>
              </w:rPr>
              <w:t xml:space="preserve"> </w:t>
            </w:r>
            <w:r w:rsidRPr="0094075F">
              <w:rPr>
                <w:sz w:val="20"/>
              </w:rPr>
              <w:t>maximum time period of 30 (thirty) working days since the date of the receipt date of the Minister</w:t>
            </w:r>
            <w:r w:rsidR="0024568B">
              <w:rPr>
                <w:sz w:val="20"/>
              </w:rPr>
              <w:t>'</w:t>
            </w:r>
            <w:r w:rsidRPr="0094075F">
              <w:rPr>
                <w:sz w:val="20"/>
              </w:rPr>
              <w:t>s letter by the</w:t>
            </w:r>
            <w:r w:rsidRPr="0094075F">
              <w:rPr>
                <w:sz w:val="20"/>
                <w:lang w:val="id-ID"/>
              </w:rPr>
              <w:t xml:space="preserve"> </w:t>
            </w:r>
            <w:r w:rsidRPr="0094075F">
              <w:rPr>
                <w:sz w:val="20"/>
              </w:rPr>
              <w:t>minister that runs governmental functions in the area of finance.</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2"/>
              </w:numPr>
              <w:tabs>
                <w:tab w:val="clear" w:pos="720"/>
              </w:tabs>
              <w:autoSpaceDE w:val="0"/>
              <w:autoSpaceDN w:val="0"/>
              <w:adjustRightInd w:val="0"/>
              <w:rPr>
                <w:sz w:val="20"/>
              </w:rPr>
            </w:pPr>
            <w:r w:rsidRPr="0094075F">
              <w:rPr>
                <w:sz w:val="20"/>
              </w:rPr>
              <w:t>In case where the termination of the Provisional Measures as mentioned in paragraph (3) has been decided,</w:t>
            </w:r>
            <w:r w:rsidRPr="0094075F">
              <w:rPr>
                <w:sz w:val="20"/>
                <w:lang w:val="id-ID"/>
              </w:rPr>
              <w:t xml:space="preserve"> </w:t>
            </w:r>
            <w:r w:rsidRPr="0094075F">
              <w:rPr>
                <w:sz w:val="20"/>
              </w:rPr>
              <w:t>importers may file an application for the refund of the payment or the release of any security as mentioned in</w:t>
            </w:r>
            <w:r w:rsidRPr="0094075F">
              <w:rPr>
                <w:sz w:val="20"/>
                <w:lang w:val="id-ID"/>
              </w:rPr>
              <w:t xml:space="preserve"> </w:t>
            </w:r>
            <w:r w:rsidRPr="0094075F">
              <w:rPr>
                <w:sz w:val="20"/>
              </w:rPr>
              <w:t>Article 53 paragraph (2) to the minister in charge of finance</w:t>
            </w:r>
            <w:r w:rsidRPr="0094075F">
              <w:rPr>
                <w:sz w:val="20"/>
                <w:lang w:val="id-ID"/>
              </w:rPr>
              <w:t>.</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2"/>
              </w:numPr>
              <w:tabs>
                <w:tab w:val="clear" w:pos="720"/>
              </w:tabs>
              <w:autoSpaceDE w:val="0"/>
              <w:autoSpaceDN w:val="0"/>
              <w:adjustRightInd w:val="0"/>
              <w:rPr>
                <w:strike/>
                <w:sz w:val="20"/>
              </w:rPr>
            </w:pPr>
            <w:r w:rsidRPr="0094075F">
              <w:rPr>
                <w:sz w:val="20"/>
              </w:rPr>
              <w:t>The implementing regulation concerning the procedure for the refund of the payment of the Provisional Countervailing Duty as</w:t>
            </w:r>
            <w:r w:rsidRPr="0094075F">
              <w:rPr>
                <w:sz w:val="20"/>
                <w:lang w:val="id-ID"/>
              </w:rPr>
              <w:t xml:space="preserve"> </w:t>
            </w:r>
            <w:r w:rsidRPr="0094075F">
              <w:rPr>
                <w:sz w:val="20"/>
              </w:rPr>
              <w:t>mentioned in paragraph (4), shall be regulated further in decree of the minister in charge of finance.</w:t>
            </w:r>
            <w:r w:rsidRPr="0094075F">
              <w:rPr>
                <w:sz w:val="20"/>
                <w:lang w:val="id-ID"/>
              </w:rPr>
              <w:t xml:space="preserve">  </w:t>
            </w:r>
          </w:p>
        </w:tc>
      </w:tr>
      <w:tr w:rsidR="0094075F" w:rsidRPr="0094075F" w:rsidTr="00DB6248">
        <w:tc>
          <w:tcPr>
            <w:tcW w:w="9214" w:type="dxa"/>
          </w:tcPr>
          <w:p w:rsidR="00D62D21" w:rsidRDefault="00D62D21" w:rsidP="00DB6248">
            <w:pPr>
              <w:rPr>
                <w:sz w:val="20"/>
              </w:rPr>
            </w:pPr>
          </w:p>
          <w:p w:rsidR="00020AD3" w:rsidRDefault="00020AD3" w:rsidP="00DB6248">
            <w:pPr>
              <w:rPr>
                <w:sz w:val="20"/>
              </w:rPr>
            </w:pPr>
          </w:p>
          <w:p w:rsidR="00020AD3" w:rsidRDefault="00020AD3" w:rsidP="00DB6248">
            <w:pPr>
              <w:rPr>
                <w:sz w:val="20"/>
              </w:rPr>
            </w:pPr>
          </w:p>
          <w:p w:rsidR="00020AD3" w:rsidRDefault="00020AD3" w:rsidP="00DB6248">
            <w:pPr>
              <w:rPr>
                <w:sz w:val="20"/>
              </w:rPr>
            </w:pPr>
          </w:p>
          <w:p w:rsidR="00020AD3" w:rsidRPr="0094075F" w:rsidRDefault="00020AD3"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lastRenderedPageBreak/>
              <w:t>Part Five</w:t>
            </w:r>
          </w:p>
        </w:tc>
      </w:tr>
      <w:tr w:rsidR="0094075F" w:rsidRPr="0094075F" w:rsidTr="00DB6248">
        <w:tc>
          <w:tcPr>
            <w:tcW w:w="9214" w:type="dxa"/>
          </w:tcPr>
          <w:p w:rsidR="00D62D21" w:rsidRPr="0094075F" w:rsidRDefault="00D62D21" w:rsidP="00DB6248">
            <w:pPr>
              <w:jc w:val="center"/>
              <w:rPr>
                <w:b/>
                <w:sz w:val="20"/>
              </w:rPr>
            </w:pPr>
            <w:r w:rsidRPr="0094075F">
              <w:rPr>
                <w:b/>
                <w:bCs/>
                <w:sz w:val="20"/>
              </w:rPr>
              <w:t>Undertaking Measures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55</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3"/>
              </w:numPr>
              <w:tabs>
                <w:tab w:val="clear" w:pos="720"/>
              </w:tabs>
              <w:autoSpaceDE w:val="0"/>
              <w:autoSpaceDN w:val="0"/>
              <w:adjustRightInd w:val="0"/>
              <w:rPr>
                <w:sz w:val="20"/>
              </w:rPr>
            </w:pPr>
            <w:r w:rsidRPr="0094075F">
              <w:rPr>
                <w:sz w:val="20"/>
              </w:rPr>
              <w:t>Exporters and/or exporter</w:t>
            </w:r>
            <w:r w:rsidR="0024568B">
              <w:rPr>
                <w:sz w:val="20"/>
              </w:rPr>
              <w:t>'</w:t>
            </w:r>
            <w:r w:rsidRPr="0094075F">
              <w:rPr>
                <w:sz w:val="20"/>
              </w:rPr>
              <w:t>s producers or KADI may offer an Undertaking Measure.</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3"/>
              </w:numPr>
              <w:tabs>
                <w:tab w:val="clear" w:pos="720"/>
              </w:tabs>
              <w:autoSpaceDE w:val="0"/>
              <w:autoSpaceDN w:val="0"/>
              <w:adjustRightInd w:val="0"/>
              <w:ind w:left="357" w:hanging="357"/>
              <w:rPr>
                <w:sz w:val="20"/>
              </w:rPr>
            </w:pPr>
            <w:r w:rsidRPr="0094075F">
              <w:rPr>
                <w:sz w:val="20"/>
              </w:rPr>
              <w:t xml:space="preserve">An Undertaking Measure offer is </w:t>
            </w:r>
            <w:r w:rsidRPr="0094075F">
              <w:rPr>
                <w:sz w:val="20"/>
                <w:lang w:val="id-ID"/>
              </w:rPr>
              <w:t>f</w:t>
            </w:r>
            <w:r w:rsidRPr="0094075F">
              <w:rPr>
                <w:sz w:val="20"/>
              </w:rPr>
              <w:t>iled</w:t>
            </w:r>
            <w:r w:rsidRPr="0094075F">
              <w:rPr>
                <w:sz w:val="20"/>
                <w:lang w:val="id-ID"/>
              </w:rPr>
              <w:t xml:space="preserve"> </w:t>
            </w:r>
            <w:r w:rsidRPr="0094075F">
              <w:rPr>
                <w:sz w:val="20"/>
              </w:rPr>
              <w:t>by exporters and/or exporter</w:t>
            </w:r>
            <w:r w:rsidR="0024568B">
              <w:rPr>
                <w:sz w:val="20"/>
              </w:rPr>
              <w:t>'</w:t>
            </w:r>
            <w:r w:rsidRPr="0094075F">
              <w:rPr>
                <w:sz w:val="20"/>
              </w:rPr>
              <w:t>s producers to KADI or from KADI to the</w:t>
            </w:r>
            <w:r w:rsidRPr="0094075F">
              <w:rPr>
                <w:sz w:val="20"/>
                <w:lang w:val="id-ID"/>
              </w:rPr>
              <w:t xml:space="preserve"> </w:t>
            </w:r>
            <w:r w:rsidRPr="0094075F">
              <w:rPr>
                <w:sz w:val="20"/>
              </w:rPr>
              <w:t>exporters and/or exporter</w:t>
            </w:r>
            <w:r w:rsidR="0024568B">
              <w:rPr>
                <w:sz w:val="20"/>
              </w:rPr>
              <w:t>'</w:t>
            </w:r>
            <w:r w:rsidRPr="0094075F">
              <w:rPr>
                <w:sz w:val="20"/>
              </w:rPr>
              <w:t>s producers at the latest 7 (seven) working days since the date of:</w:t>
            </w:r>
          </w:p>
          <w:p w:rsidR="00D62D21" w:rsidRPr="000157CA" w:rsidRDefault="00D62D21" w:rsidP="000157CA">
            <w:pPr>
              <w:tabs>
                <w:tab w:val="clear" w:pos="720"/>
              </w:tabs>
              <w:rPr>
                <w:sz w:val="20"/>
              </w:rPr>
            </w:pPr>
          </w:p>
          <w:p w:rsidR="00D62D21" w:rsidRPr="0094075F" w:rsidRDefault="00D62D21" w:rsidP="00727EE8">
            <w:pPr>
              <w:numPr>
                <w:ilvl w:val="0"/>
                <w:numId w:val="124"/>
              </w:numPr>
              <w:tabs>
                <w:tab w:val="clear" w:pos="720"/>
              </w:tabs>
              <w:ind w:left="743" w:hanging="284"/>
              <w:rPr>
                <w:sz w:val="20"/>
              </w:rPr>
            </w:pPr>
            <w:r w:rsidRPr="0094075F">
              <w:rPr>
                <w:sz w:val="20"/>
              </w:rPr>
              <w:t>the imposition of the Provisional Countervailing Duty; or</w:t>
            </w:r>
            <w:r w:rsidRPr="0094075F">
              <w:rPr>
                <w:sz w:val="20"/>
                <w:lang w:val="id-ID"/>
              </w:rPr>
              <w:t xml:space="preserve"> </w:t>
            </w:r>
          </w:p>
          <w:p w:rsidR="00D62D21" w:rsidRPr="0094075F" w:rsidRDefault="00D62D21" w:rsidP="00727EE8">
            <w:pPr>
              <w:numPr>
                <w:ilvl w:val="0"/>
                <w:numId w:val="124"/>
              </w:numPr>
              <w:tabs>
                <w:tab w:val="clear" w:pos="720"/>
              </w:tabs>
              <w:ind w:left="743" w:hanging="284"/>
              <w:rPr>
                <w:sz w:val="20"/>
              </w:rPr>
            </w:pPr>
            <w:r w:rsidRPr="0094075F">
              <w:rPr>
                <w:sz w:val="20"/>
                <w:lang w:val="id-ID"/>
              </w:rPr>
              <w:t>t</w:t>
            </w:r>
            <w:r w:rsidRPr="0094075F">
              <w:rPr>
                <w:sz w:val="20"/>
              </w:rPr>
              <w:t>he disclosure of</w:t>
            </w:r>
            <w:r w:rsidRPr="0094075F">
              <w:rPr>
                <w:sz w:val="20"/>
                <w:lang w:val="id-ID"/>
              </w:rPr>
              <w:t xml:space="preserve"> </w:t>
            </w:r>
            <w:r w:rsidRPr="0094075F">
              <w:rPr>
                <w:sz w:val="20"/>
              </w:rPr>
              <w:t>preliminary report of the investigation in case where there is no imposition of any Provisional</w:t>
            </w:r>
            <w:r w:rsidRPr="0094075F">
              <w:rPr>
                <w:sz w:val="20"/>
                <w:lang w:val="id-ID"/>
              </w:rPr>
              <w:t xml:space="preserve"> </w:t>
            </w:r>
            <w:r w:rsidRPr="0094075F">
              <w:rPr>
                <w:sz w:val="20"/>
              </w:rPr>
              <w:t>Countervailing Duty.</w:t>
            </w:r>
          </w:p>
        </w:tc>
      </w:tr>
      <w:tr w:rsidR="0094075F" w:rsidRPr="0094075F" w:rsidTr="00DB6248">
        <w:tc>
          <w:tcPr>
            <w:tcW w:w="9214" w:type="dxa"/>
          </w:tcPr>
          <w:p w:rsidR="00D62D21" w:rsidRPr="0094075F" w:rsidRDefault="00D62D21" w:rsidP="00DB6248">
            <w:pPr>
              <w:rPr>
                <w:i/>
                <w:iCs/>
                <w:sz w:val="20"/>
              </w:rPr>
            </w:pPr>
          </w:p>
        </w:tc>
      </w:tr>
      <w:tr w:rsidR="0094075F" w:rsidRPr="0094075F" w:rsidTr="00DB6248">
        <w:tc>
          <w:tcPr>
            <w:tcW w:w="9214" w:type="dxa"/>
          </w:tcPr>
          <w:p w:rsidR="00D62D21" w:rsidRPr="00354691" w:rsidRDefault="00D62D21" w:rsidP="00727EE8">
            <w:pPr>
              <w:widowControl w:val="0"/>
              <w:numPr>
                <w:ilvl w:val="0"/>
                <w:numId w:val="123"/>
              </w:numPr>
              <w:tabs>
                <w:tab w:val="clear" w:pos="720"/>
              </w:tabs>
              <w:autoSpaceDE w:val="0"/>
              <w:autoSpaceDN w:val="0"/>
              <w:adjustRightInd w:val="0"/>
              <w:ind w:left="357" w:hanging="357"/>
              <w:rPr>
                <w:sz w:val="20"/>
                <w:lang w:val="id-ID"/>
              </w:rPr>
            </w:pPr>
            <w:r w:rsidRPr="0094075F">
              <w:rPr>
                <w:sz w:val="20"/>
              </w:rPr>
              <w:t>The Undertaking Measure as mentioned in paragraph (1) may be in the form of:</w:t>
            </w:r>
            <w:r w:rsidRPr="0094075F">
              <w:rPr>
                <w:sz w:val="20"/>
                <w:lang w:val="id-ID"/>
              </w:rPr>
              <w:t xml:space="preserve"> </w:t>
            </w:r>
          </w:p>
          <w:p w:rsidR="00354691" w:rsidRPr="0094075F" w:rsidRDefault="00354691" w:rsidP="00354691">
            <w:pPr>
              <w:widowControl w:val="0"/>
              <w:tabs>
                <w:tab w:val="clear" w:pos="720"/>
              </w:tabs>
              <w:autoSpaceDE w:val="0"/>
              <w:autoSpaceDN w:val="0"/>
              <w:adjustRightInd w:val="0"/>
              <w:rPr>
                <w:sz w:val="20"/>
                <w:lang w:val="id-ID"/>
              </w:rPr>
            </w:pPr>
          </w:p>
          <w:p w:rsidR="00D62D21" w:rsidRPr="0094075F" w:rsidRDefault="00D62D21" w:rsidP="000157CA">
            <w:pPr>
              <w:numPr>
                <w:ilvl w:val="0"/>
                <w:numId w:val="125"/>
              </w:numPr>
              <w:tabs>
                <w:tab w:val="clear" w:pos="720"/>
              </w:tabs>
              <w:ind w:left="602" w:hanging="284"/>
              <w:rPr>
                <w:sz w:val="20"/>
                <w:lang w:val="id-ID"/>
              </w:rPr>
            </w:pPr>
            <w:r w:rsidRPr="0094075F">
              <w:rPr>
                <w:sz w:val="20"/>
              </w:rPr>
              <w:t>Export Price revision for the products which contain Subsidy;</w:t>
            </w:r>
          </w:p>
          <w:p w:rsidR="00D62D21" w:rsidRPr="0094075F" w:rsidRDefault="00D62D21" w:rsidP="00727EE8">
            <w:pPr>
              <w:numPr>
                <w:ilvl w:val="0"/>
                <w:numId w:val="125"/>
              </w:numPr>
              <w:tabs>
                <w:tab w:val="clear" w:pos="720"/>
              </w:tabs>
              <w:spacing w:after="120"/>
              <w:ind w:left="601" w:hanging="283"/>
              <w:rPr>
                <w:sz w:val="20"/>
                <w:lang w:val="id-ID"/>
              </w:rPr>
            </w:pPr>
            <w:r w:rsidRPr="0094075F">
              <w:rPr>
                <w:sz w:val="20"/>
              </w:rPr>
              <w:t>Elimination or limitation on Subsidy or other measures which can eliminate the Injury caused by the Subsidy.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3"/>
              </w:numPr>
              <w:tabs>
                <w:tab w:val="clear" w:pos="720"/>
              </w:tabs>
              <w:autoSpaceDE w:val="0"/>
              <w:autoSpaceDN w:val="0"/>
              <w:adjustRightInd w:val="0"/>
              <w:ind w:left="357" w:hanging="357"/>
              <w:rPr>
                <w:sz w:val="20"/>
              </w:rPr>
            </w:pPr>
            <w:r w:rsidRPr="0094075F">
              <w:rPr>
                <w:sz w:val="20"/>
              </w:rPr>
              <w:t>The Undertaking Measure offer by the exporters and/or exporter</w:t>
            </w:r>
            <w:r w:rsidR="0024568B">
              <w:rPr>
                <w:sz w:val="20"/>
              </w:rPr>
              <w:t>'</w:t>
            </w:r>
            <w:r w:rsidRPr="0094075F">
              <w:rPr>
                <w:sz w:val="20"/>
              </w:rPr>
              <w:t>s producers as mentioned in paragraph (1) may be approved</w:t>
            </w:r>
            <w:r w:rsidRPr="0094075F">
              <w:rPr>
                <w:sz w:val="20"/>
                <w:lang w:val="id-ID"/>
              </w:rPr>
              <w:t xml:space="preserve"> </w:t>
            </w:r>
            <w:r w:rsidRPr="0094075F">
              <w:rPr>
                <w:sz w:val="20"/>
              </w:rPr>
              <w:t>if the Undertaking Measure</w:t>
            </w:r>
            <w:r w:rsidRPr="0094075F">
              <w:rPr>
                <w:sz w:val="20"/>
                <w:lang w:val="id-ID"/>
              </w:rPr>
              <w:t xml:space="preserve"> </w:t>
            </w:r>
            <w:r w:rsidRPr="0094075F">
              <w:rPr>
                <w:sz w:val="20"/>
              </w:rPr>
              <w:t>would be adequate to remove the Injurious effects resulted from the products which contain Subsidy.</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56</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6"/>
              </w:numPr>
              <w:tabs>
                <w:tab w:val="clear" w:pos="720"/>
              </w:tabs>
              <w:autoSpaceDE w:val="0"/>
              <w:autoSpaceDN w:val="0"/>
              <w:adjustRightInd w:val="0"/>
              <w:rPr>
                <w:sz w:val="20"/>
              </w:rPr>
            </w:pPr>
            <w:r w:rsidRPr="0094075F">
              <w:rPr>
                <w:sz w:val="20"/>
              </w:rPr>
              <w:t>KADI may accept or refuse the Undertaking Measure offer submitted by exporters and/or exporter</w:t>
            </w:r>
            <w:r w:rsidR="0024568B">
              <w:rPr>
                <w:sz w:val="20"/>
              </w:rPr>
              <w:t>'</w:t>
            </w:r>
            <w:r w:rsidRPr="0094075F">
              <w:rPr>
                <w:sz w:val="20"/>
              </w:rPr>
              <w:t>s producers.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6"/>
              </w:numPr>
              <w:tabs>
                <w:tab w:val="clear" w:pos="720"/>
              </w:tabs>
              <w:autoSpaceDE w:val="0"/>
              <w:autoSpaceDN w:val="0"/>
              <w:adjustRightInd w:val="0"/>
              <w:rPr>
                <w:sz w:val="20"/>
              </w:rPr>
            </w:pPr>
            <w:r w:rsidRPr="0094075F">
              <w:rPr>
                <w:sz w:val="20"/>
              </w:rPr>
              <w:t>The acceptance or refusal as mentioned in paragraph (1) shall be</w:t>
            </w:r>
            <w:r w:rsidRPr="0094075F">
              <w:rPr>
                <w:sz w:val="20"/>
                <w:lang w:val="id-ID"/>
              </w:rPr>
              <w:t xml:space="preserve"> informed</w:t>
            </w:r>
            <w:r w:rsidRPr="0094075F">
              <w:rPr>
                <w:sz w:val="20"/>
              </w:rPr>
              <w:t xml:space="preserve"> by KADI to exporters and/or exoporter</w:t>
            </w:r>
            <w:r w:rsidR="0024568B">
              <w:rPr>
                <w:sz w:val="20"/>
              </w:rPr>
              <w:t>'</w:t>
            </w:r>
            <w:r w:rsidRPr="0094075F">
              <w:rPr>
                <w:sz w:val="20"/>
              </w:rPr>
              <w:t>s producers.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6"/>
              </w:numPr>
              <w:tabs>
                <w:tab w:val="clear" w:pos="720"/>
              </w:tabs>
              <w:autoSpaceDE w:val="0"/>
              <w:autoSpaceDN w:val="0"/>
              <w:adjustRightInd w:val="0"/>
              <w:rPr>
                <w:sz w:val="20"/>
              </w:rPr>
            </w:pPr>
            <w:r w:rsidRPr="0094075F">
              <w:rPr>
                <w:sz w:val="20"/>
              </w:rPr>
              <w:t>In case when KADI accepts the Undertaking Measure offer, KADI shall conclude a memorandum of agreement with the</w:t>
            </w:r>
            <w:r w:rsidRPr="0094075F">
              <w:rPr>
                <w:sz w:val="20"/>
                <w:lang w:val="id-ID"/>
              </w:rPr>
              <w:t xml:space="preserve"> </w:t>
            </w:r>
            <w:r w:rsidRPr="0094075F">
              <w:rPr>
                <w:sz w:val="20"/>
              </w:rPr>
              <w:t>exporter or exporter</w:t>
            </w:r>
            <w:r w:rsidR="0024568B">
              <w:rPr>
                <w:sz w:val="20"/>
              </w:rPr>
              <w:t>'</w:t>
            </w:r>
            <w:r w:rsidRPr="0094075F">
              <w:rPr>
                <w:sz w:val="20"/>
              </w:rPr>
              <w:t>s producers that offers the Undertaking Measure.</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6"/>
              </w:numPr>
              <w:tabs>
                <w:tab w:val="clear" w:pos="720"/>
              </w:tabs>
              <w:autoSpaceDE w:val="0"/>
              <w:autoSpaceDN w:val="0"/>
              <w:adjustRightInd w:val="0"/>
              <w:rPr>
                <w:sz w:val="20"/>
              </w:rPr>
            </w:pPr>
            <w:r w:rsidRPr="0094075F">
              <w:rPr>
                <w:sz w:val="20"/>
              </w:rPr>
              <w:t>The acceptance or refusal of KADI as mentioned in paragraph (1) shall not terminate the investigation.</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6"/>
              </w:numPr>
              <w:tabs>
                <w:tab w:val="clear" w:pos="720"/>
              </w:tabs>
              <w:autoSpaceDE w:val="0"/>
              <w:autoSpaceDN w:val="0"/>
              <w:adjustRightInd w:val="0"/>
              <w:rPr>
                <w:sz w:val="20"/>
              </w:rPr>
            </w:pPr>
            <w:r w:rsidRPr="0094075F">
              <w:rPr>
                <w:sz w:val="20"/>
              </w:rPr>
              <w:t>If KADI accepts the Undertaking Measure offer and based on the final determination of the investigation, the products which</w:t>
            </w:r>
            <w:r w:rsidRPr="0094075F">
              <w:rPr>
                <w:sz w:val="20"/>
                <w:lang w:val="id-ID"/>
              </w:rPr>
              <w:t xml:space="preserve"> </w:t>
            </w:r>
            <w:r w:rsidRPr="0094075F">
              <w:rPr>
                <w:sz w:val="20"/>
              </w:rPr>
              <w:t>contain Subsidy causing Injury is found to exist, the Undertaking Measure shall continue.</w:t>
            </w:r>
          </w:p>
        </w:tc>
      </w:tr>
      <w:tr w:rsidR="0094075F" w:rsidRPr="0094075F" w:rsidTr="00DB6248">
        <w:tc>
          <w:tcPr>
            <w:tcW w:w="9214" w:type="dxa"/>
          </w:tcPr>
          <w:p w:rsidR="00D62D21" w:rsidRPr="0094075F" w:rsidRDefault="00D62D21" w:rsidP="00DB6248">
            <w:pPr>
              <w:tabs>
                <w:tab w:val="clear" w:pos="720"/>
              </w:tabs>
              <w:ind w:left="360"/>
              <w:rPr>
                <w:sz w:val="20"/>
              </w:rPr>
            </w:pPr>
          </w:p>
        </w:tc>
      </w:tr>
      <w:tr w:rsidR="0094075F" w:rsidRPr="0094075F" w:rsidTr="00DB6248">
        <w:tc>
          <w:tcPr>
            <w:tcW w:w="9214" w:type="dxa"/>
          </w:tcPr>
          <w:p w:rsidR="00D62D21" w:rsidRPr="0094075F" w:rsidRDefault="00D62D21" w:rsidP="00727EE8">
            <w:pPr>
              <w:widowControl w:val="0"/>
              <w:numPr>
                <w:ilvl w:val="0"/>
                <w:numId w:val="126"/>
              </w:numPr>
              <w:tabs>
                <w:tab w:val="clear" w:pos="720"/>
              </w:tabs>
              <w:autoSpaceDE w:val="0"/>
              <w:autoSpaceDN w:val="0"/>
              <w:adjustRightInd w:val="0"/>
              <w:rPr>
                <w:sz w:val="20"/>
              </w:rPr>
            </w:pPr>
            <w:r w:rsidRPr="0094075F">
              <w:rPr>
                <w:sz w:val="20"/>
              </w:rPr>
              <w:t>If KADI accepts the Undertaking Measure offer and based on the final determination of the investigation, the products</w:t>
            </w:r>
            <w:r w:rsidRPr="0094075F">
              <w:rPr>
                <w:sz w:val="20"/>
                <w:lang w:val="id-ID"/>
              </w:rPr>
              <w:t xml:space="preserve"> </w:t>
            </w:r>
            <w:r w:rsidRPr="0094075F">
              <w:rPr>
                <w:sz w:val="20"/>
              </w:rPr>
              <w:t>contain Subsidy causing Injury is found not to exist, the Undertaking Measure shall be terminated, except if the absence of</w:t>
            </w:r>
            <w:r w:rsidRPr="0094075F">
              <w:rPr>
                <w:sz w:val="20"/>
                <w:lang w:val="id-ID"/>
              </w:rPr>
              <w:t xml:space="preserve"> </w:t>
            </w:r>
            <w:r w:rsidRPr="0094075F">
              <w:rPr>
                <w:sz w:val="20"/>
              </w:rPr>
              <w:t>Injury is due to the implementation of the Undertaking Measure.</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Default="00D62D21" w:rsidP="00727EE8">
            <w:pPr>
              <w:widowControl w:val="0"/>
              <w:numPr>
                <w:ilvl w:val="0"/>
                <w:numId w:val="126"/>
              </w:numPr>
              <w:tabs>
                <w:tab w:val="clear" w:pos="720"/>
              </w:tabs>
              <w:autoSpaceDE w:val="0"/>
              <w:autoSpaceDN w:val="0"/>
              <w:adjustRightInd w:val="0"/>
              <w:rPr>
                <w:sz w:val="20"/>
              </w:rPr>
            </w:pPr>
            <w:r w:rsidRPr="0094075F">
              <w:rPr>
                <w:sz w:val="20"/>
              </w:rPr>
              <w:t xml:space="preserve">During the </w:t>
            </w:r>
            <w:r w:rsidRPr="0094075F">
              <w:rPr>
                <w:sz w:val="20"/>
                <w:lang w:val="id-ID"/>
              </w:rPr>
              <w:t>i</w:t>
            </w:r>
            <w:r w:rsidRPr="0094075F">
              <w:rPr>
                <w:sz w:val="20"/>
              </w:rPr>
              <w:t>mplementation of the Undertaking Measure, the exporters and/or the exporter</w:t>
            </w:r>
            <w:r w:rsidR="0024568B">
              <w:rPr>
                <w:sz w:val="20"/>
              </w:rPr>
              <w:t>'</w:t>
            </w:r>
            <w:r w:rsidRPr="0094075F">
              <w:rPr>
                <w:sz w:val="20"/>
              </w:rPr>
              <w:t>s producers:</w:t>
            </w:r>
          </w:p>
          <w:p w:rsidR="000157CA" w:rsidRPr="0094075F" w:rsidRDefault="000157CA" w:rsidP="000157CA">
            <w:pPr>
              <w:widowControl w:val="0"/>
              <w:tabs>
                <w:tab w:val="clear" w:pos="720"/>
              </w:tabs>
              <w:autoSpaceDE w:val="0"/>
              <w:autoSpaceDN w:val="0"/>
              <w:adjustRightInd w:val="0"/>
              <w:rPr>
                <w:sz w:val="20"/>
              </w:rPr>
            </w:pPr>
          </w:p>
          <w:p w:rsidR="00D62D21" w:rsidRPr="0094075F" w:rsidRDefault="00D62D21" w:rsidP="00727EE8">
            <w:pPr>
              <w:numPr>
                <w:ilvl w:val="0"/>
                <w:numId w:val="127"/>
              </w:numPr>
              <w:tabs>
                <w:tab w:val="clear" w:pos="720"/>
              </w:tabs>
              <w:ind w:left="601" w:hanging="283"/>
              <w:rPr>
                <w:sz w:val="20"/>
              </w:rPr>
            </w:pPr>
            <w:r w:rsidRPr="0094075F">
              <w:rPr>
                <w:sz w:val="20"/>
                <w:lang w:val="id-ID"/>
              </w:rPr>
              <w:t>p</w:t>
            </w:r>
            <w:r w:rsidRPr="0094075F">
              <w:rPr>
                <w:sz w:val="20"/>
              </w:rPr>
              <w:t>eriodically inform the implementation of the Undertaking Measure to KADI; and</w:t>
            </w:r>
          </w:p>
          <w:p w:rsidR="00D62D21" w:rsidRPr="0094075F" w:rsidRDefault="00D62D21" w:rsidP="00727EE8">
            <w:pPr>
              <w:numPr>
                <w:ilvl w:val="0"/>
                <w:numId w:val="127"/>
              </w:numPr>
              <w:tabs>
                <w:tab w:val="clear" w:pos="720"/>
              </w:tabs>
              <w:ind w:left="601" w:hanging="283"/>
              <w:rPr>
                <w:sz w:val="20"/>
              </w:rPr>
            </w:pPr>
            <w:r w:rsidRPr="0094075F">
              <w:rPr>
                <w:sz w:val="20"/>
                <w:lang w:val="id-ID"/>
              </w:rPr>
              <w:t>m</w:t>
            </w:r>
            <w:r w:rsidRPr="0094075F">
              <w:rPr>
                <w:sz w:val="20"/>
              </w:rPr>
              <w:t>ust be willing to be verified.</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6"/>
              </w:numPr>
              <w:tabs>
                <w:tab w:val="clear" w:pos="720"/>
              </w:tabs>
              <w:autoSpaceDE w:val="0"/>
              <w:autoSpaceDN w:val="0"/>
              <w:adjustRightInd w:val="0"/>
              <w:rPr>
                <w:sz w:val="20"/>
              </w:rPr>
            </w:pPr>
            <w:r w:rsidRPr="0094075F">
              <w:rPr>
                <w:sz w:val="20"/>
              </w:rPr>
              <w:t>The implementing regulation concerning the Undertaking Measure, shall be regulated by Ministerial Decree.</w:t>
            </w:r>
            <w:r w:rsidRPr="0094075F">
              <w:rPr>
                <w:sz w:val="20"/>
                <w:lang w:val="id-ID"/>
              </w:rPr>
              <w:t xml:space="preserve"> </w:t>
            </w:r>
          </w:p>
        </w:tc>
      </w:tr>
      <w:tr w:rsidR="0094075F" w:rsidRPr="0094075F" w:rsidTr="00DB6248">
        <w:tc>
          <w:tcPr>
            <w:tcW w:w="9214" w:type="dxa"/>
          </w:tcPr>
          <w:p w:rsidR="00D62D21" w:rsidRDefault="00D62D21" w:rsidP="00DB6248">
            <w:pPr>
              <w:rPr>
                <w:sz w:val="20"/>
              </w:rPr>
            </w:pPr>
          </w:p>
          <w:p w:rsidR="00354691" w:rsidRDefault="00354691" w:rsidP="00DB6248">
            <w:pPr>
              <w:rPr>
                <w:sz w:val="20"/>
              </w:rPr>
            </w:pPr>
          </w:p>
          <w:p w:rsidR="00354691" w:rsidRDefault="00354691" w:rsidP="00DB6248">
            <w:pPr>
              <w:rPr>
                <w:sz w:val="20"/>
              </w:rPr>
            </w:pPr>
          </w:p>
          <w:p w:rsidR="00354691" w:rsidRPr="0094075F" w:rsidRDefault="0035469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lastRenderedPageBreak/>
              <w:t>Article 57</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clear" w:pos="720"/>
              </w:tabs>
              <w:rPr>
                <w:sz w:val="20"/>
                <w:lang w:val="id-ID"/>
              </w:rPr>
            </w:pPr>
            <w:r w:rsidRPr="0094075F">
              <w:rPr>
                <w:sz w:val="20"/>
              </w:rPr>
              <w:t xml:space="preserve">In case where an Undertaking Measure is not executed in accordance to the Memorandum of Agreement: </w:t>
            </w:r>
          </w:p>
          <w:p w:rsidR="00D62D21" w:rsidRPr="0094075F" w:rsidRDefault="00D62D21" w:rsidP="00DB6248">
            <w:pPr>
              <w:tabs>
                <w:tab w:val="clear" w:pos="720"/>
              </w:tabs>
              <w:rPr>
                <w:sz w:val="20"/>
                <w:lang w:val="id-ID"/>
              </w:rPr>
            </w:pPr>
          </w:p>
          <w:p w:rsidR="00D62D21" w:rsidRPr="0094075F" w:rsidRDefault="00D62D21" w:rsidP="00727EE8">
            <w:pPr>
              <w:numPr>
                <w:ilvl w:val="0"/>
                <w:numId w:val="128"/>
              </w:numPr>
              <w:tabs>
                <w:tab w:val="clear" w:pos="720"/>
              </w:tabs>
              <w:ind w:left="176" w:hanging="176"/>
              <w:rPr>
                <w:sz w:val="20"/>
                <w:lang w:val="id-ID"/>
              </w:rPr>
            </w:pPr>
            <w:r w:rsidRPr="0094075F">
              <w:rPr>
                <w:sz w:val="20"/>
              </w:rPr>
              <w:t>The subsequent importation of the products which contain Subsidy shall be imposed with the Provisional Measure as mentioned in Article 52; or</w:t>
            </w:r>
          </w:p>
          <w:p w:rsidR="00D62D21" w:rsidRPr="0094075F" w:rsidRDefault="00D62D21" w:rsidP="00727EE8">
            <w:pPr>
              <w:numPr>
                <w:ilvl w:val="0"/>
                <w:numId w:val="128"/>
              </w:numPr>
              <w:tabs>
                <w:tab w:val="clear" w:pos="720"/>
              </w:tabs>
              <w:ind w:left="176" w:hanging="176"/>
              <w:rPr>
                <w:sz w:val="20"/>
                <w:lang w:val="id-ID"/>
              </w:rPr>
            </w:pPr>
            <w:r w:rsidRPr="0094075F">
              <w:rPr>
                <w:sz w:val="20"/>
              </w:rPr>
              <w:t>KADI shall continue the process of imposing the Countervailing Duty.</w:t>
            </w:r>
          </w:p>
        </w:tc>
      </w:tr>
      <w:tr w:rsidR="0094075F" w:rsidRPr="0094075F" w:rsidTr="00DB6248">
        <w:tc>
          <w:tcPr>
            <w:tcW w:w="9214" w:type="dxa"/>
          </w:tcPr>
          <w:p w:rsidR="000157CA" w:rsidRPr="0094075F" w:rsidRDefault="000157CA" w:rsidP="00DB6248">
            <w:pPr>
              <w:rPr>
                <w:sz w:val="20"/>
              </w:rPr>
            </w:pPr>
          </w:p>
        </w:tc>
      </w:tr>
      <w:tr w:rsidR="0094075F" w:rsidRPr="0094075F" w:rsidTr="00DB6248">
        <w:tc>
          <w:tcPr>
            <w:tcW w:w="9214" w:type="dxa"/>
          </w:tcPr>
          <w:p w:rsidR="00D62D21" w:rsidRPr="0094075F" w:rsidRDefault="00D62D21" w:rsidP="000D4E20">
            <w:pPr>
              <w:tabs>
                <w:tab w:val="clear" w:pos="720"/>
              </w:tabs>
              <w:jc w:val="center"/>
              <w:rPr>
                <w:b/>
                <w:sz w:val="20"/>
              </w:rPr>
            </w:pPr>
            <w:r w:rsidRPr="0094075F">
              <w:rPr>
                <w:b/>
                <w:bCs/>
                <w:sz w:val="20"/>
              </w:rPr>
              <w:t>Part Six</w:t>
            </w:r>
          </w:p>
        </w:tc>
      </w:tr>
      <w:tr w:rsidR="0094075F" w:rsidRPr="0094075F" w:rsidTr="00DB6248">
        <w:tc>
          <w:tcPr>
            <w:tcW w:w="9214" w:type="dxa"/>
          </w:tcPr>
          <w:p w:rsidR="00D62D21" w:rsidRPr="0094075F" w:rsidRDefault="00D62D21" w:rsidP="00DB6248">
            <w:pPr>
              <w:tabs>
                <w:tab w:val="clear" w:pos="720"/>
              </w:tabs>
              <w:jc w:val="center"/>
              <w:rPr>
                <w:b/>
                <w:sz w:val="20"/>
              </w:rPr>
            </w:pPr>
            <w:r w:rsidRPr="0094075F">
              <w:rPr>
                <w:b/>
                <w:bCs/>
                <w:sz w:val="20"/>
              </w:rPr>
              <w:t>Imposition of Countervailing Duty</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58</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9"/>
              </w:numPr>
              <w:tabs>
                <w:tab w:val="clear" w:pos="720"/>
              </w:tabs>
              <w:autoSpaceDE w:val="0"/>
              <w:autoSpaceDN w:val="0"/>
              <w:adjustRightInd w:val="0"/>
              <w:rPr>
                <w:sz w:val="20"/>
              </w:rPr>
            </w:pPr>
            <w:r w:rsidRPr="0094075F">
              <w:rPr>
                <w:sz w:val="20"/>
              </w:rPr>
              <w:t>In order to obtain the consideration of national interests, the Minister shall submit KADI</w:t>
            </w:r>
            <w:r w:rsidR="0024568B">
              <w:rPr>
                <w:sz w:val="20"/>
              </w:rPr>
              <w:t>'</w:t>
            </w:r>
            <w:r w:rsidRPr="0094075F">
              <w:rPr>
                <w:sz w:val="20"/>
              </w:rPr>
              <w:t>s recommendations as</w:t>
            </w:r>
            <w:r w:rsidRPr="0094075F">
              <w:rPr>
                <w:sz w:val="20"/>
                <w:lang w:val="id-ID"/>
              </w:rPr>
              <w:t xml:space="preserve"> </w:t>
            </w:r>
            <w:r w:rsidRPr="0094075F">
              <w:rPr>
                <w:sz w:val="20"/>
              </w:rPr>
              <w:t>mentioned in Article 45 paragraph (2) to ministers and/or heads of non-ministerial governmental institutions that are</w:t>
            </w:r>
            <w:r w:rsidRPr="0094075F">
              <w:rPr>
                <w:sz w:val="20"/>
                <w:lang w:val="id-ID"/>
              </w:rPr>
              <w:t xml:space="preserve"> </w:t>
            </w:r>
            <w:r w:rsidRPr="0094075F">
              <w:rPr>
                <w:sz w:val="20"/>
              </w:rPr>
              <w:t>related to the Products Under Investigation.</w:t>
            </w:r>
          </w:p>
        </w:tc>
      </w:tr>
      <w:tr w:rsidR="0094075F" w:rsidRPr="0094075F" w:rsidTr="00DB6248">
        <w:tc>
          <w:tcPr>
            <w:tcW w:w="9214" w:type="dxa"/>
          </w:tcPr>
          <w:p w:rsidR="00D62D21" w:rsidRPr="0094075F" w:rsidRDefault="00D62D21" w:rsidP="00DB6248">
            <w:pPr>
              <w:tabs>
                <w:tab w:val="clear" w:pos="720"/>
              </w:tabs>
              <w:ind w:left="360"/>
              <w:rPr>
                <w:sz w:val="20"/>
              </w:rPr>
            </w:pPr>
          </w:p>
        </w:tc>
      </w:tr>
      <w:tr w:rsidR="0094075F" w:rsidRPr="0094075F" w:rsidTr="00DB6248">
        <w:tc>
          <w:tcPr>
            <w:tcW w:w="9214" w:type="dxa"/>
          </w:tcPr>
          <w:p w:rsidR="00D62D21" w:rsidRPr="0094075F" w:rsidRDefault="00D62D21" w:rsidP="00727EE8">
            <w:pPr>
              <w:widowControl w:val="0"/>
              <w:numPr>
                <w:ilvl w:val="0"/>
                <w:numId w:val="129"/>
              </w:numPr>
              <w:tabs>
                <w:tab w:val="clear" w:pos="720"/>
              </w:tabs>
              <w:autoSpaceDE w:val="0"/>
              <w:autoSpaceDN w:val="0"/>
              <w:adjustRightInd w:val="0"/>
              <w:rPr>
                <w:sz w:val="20"/>
              </w:rPr>
            </w:pPr>
            <w:r w:rsidRPr="0094075F">
              <w:rPr>
                <w:sz w:val="20"/>
              </w:rPr>
              <w:t>The ministers and/or the heads of non-ministerial governmental institutions as mentioned in paragraph (1) shall provide</w:t>
            </w:r>
            <w:r w:rsidRPr="0094075F">
              <w:rPr>
                <w:sz w:val="20"/>
                <w:lang w:val="id-ID"/>
              </w:rPr>
              <w:t xml:space="preserve"> </w:t>
            </w:r>
            <w:r w:rsidRPr="0094075F">
              <w:rPr>
                <w:sz w:val="20"/>
              </w:rPr>
              <w:t>considerations within a time period of 14 (fourteen) working days since the date of the Minister</w:t>
            </w:r>
            <w:r w:rsidR="0024568B">
              <w:rPr>
                <w:sz w:val="20"/>
              </w:rPr>
              <w:t>'</w:t>
            </w:r>
            <w:r w:rsidRPr="0094075F">
              <w:rPr>
                <w:sz w:val="20"/>
              </w:rPr>
              <w:t>s letter requesting for</w:t>
            </w:r>
            <w:r w:rsidRPr="0094075F">
              <w:rPr>
                <w:sz w:val="20"/>
                <w:lang w:val="id-ID"/>
              </w:rPr>
              <w:t xml:space="preserve"> </w:t>
            </w:r>
            <w:r w:rsidRPr="0094075F">
              <w:rPr>
                <w:sz w:val="20"/>
              </w:rPr>
              <w:t>such considerations.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9"/>
              </w:numPr>
              <w:tabs>
                <w:tab w:val="clear" w:pos="720"/>
              </w:tabs>
              <w:autoSpaceDE w:val="0"/>
              <w:autoSpaceDN w:val="0"/>
              <w:adjustRightInd w:val="0"/>
              <w:rPr>
                <w:sz w:val="20"/>
              </w:rPr>
            </w:pPr>
            <w:r w:rsidRPr="0094075F">
              <w:rPr>
                <w:sz w:val="20"/>
              </w:rPr>
              <w:t>If in the period of 14 (fourteen) working days as mentioned in paragraph (2), the ministers and/or the heads of</w:t>
            </w:r>
            <w:r w:rsidRPr="0094075F">
              <w:rPr>
                <w:sz w:val="20"/>
                <w:lang w:val="id-ID"/>
              </w:rPr>
              <w:t xml:space="preserve"> </w:t>
            </w:r>
            <w:r w:rsidRPr="0094075F">
              <w:rPr>
                <w:sz w:val="20"/>
              </w:rPr>
              <w:t>non-ministerial governmental institutions that are related to the Products Under Investigation do not provide their</w:t>
            </w:r>
            <w:r w:rsidRPr="0094075F">
              <w:rPr>
                <w:sz w:val="20"/>
                <w:lang w:val="id-ID"/>
              </w:rPr>
              <w:t xml:space="preserve"> </w:t>
            </w:r>
            <w:r w:rsidRPr="0094075F">
              <w:rPr>
                <w:sz w:val="20"/>
              </w:rPr>
              <w:t>considerations, they shall be deemed to have agreed to KADI</w:t>
            </w:r>
            <w:r w:rsidR="0024568B">
              <w:rPr>
                <w:sz w:val="20"/>
              </w:rPr>
              <w:t>'</w:t>
            </w:r>
            <w:r w:rsidRPr="0094075F">
              <w:rPr>
                <w:sz w:val="20"/>
              </w:rPr>
              <w:t>s recommendations.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29"/>
              </w:numPr>
              <w:tabs>
                <w:tab w:val="clear" w:pos="720"/>
              </w:tabs>
              <w:autoSpaceDE w:val="0"/>
              <w:autoSpaceDN w:val="0"/>
              <w:adjustRightInd w:val="0"/>
              <w:rPr>
                <w:sz w:val="20"/>
              </w:rPr>
            </w:pPr>
            <w:r w:rsidRPr="0094075F">
              <w:rPr>
                <w:sz w:val="20"/>
              </w:rPr>
              <w:t>Based on the considerations as mentioned in paragraph (2) the Minister shall decide whether to accept or to refuse</w:t>
            </w:r>
            <w:r w:rsidRPr="0094075F">
              <w:rPr>
                <w:sz w:val="20"/>
                <w:lang w:val="id-ID"/>
              </w:rPr>
              <w:t xml:space="preserve"> </w:t>
            </w:r>
            <w:r w:rsidRPr="0094075F">
              <w:rPr>
                <w:sz w:val="20"/>
              </w:rPr>
              <w:t>KADI</w:t>
            </w:r>
            <w:r w:rsidR="0024568B">
              <w:rPr>
                <w:sz w:val="20"/>
              </w:rPr>
              <w:t>'</w:t>
            </w:r>
            <w:r w:rsidRPr="0094075F">
              <w:rPr>
                <w:sz w:val="20"/>
              </w:rPr>
              <w:t>s recommendation within a time period of 45 (forty five) working days since the date of KADI</w:t>
            </w:r>
            <w:r w:rsidR="0024568B">
              <w:rPr>
                <w:sz w:val="20"/>
              </w:rPr>
              <w:t>'</w:t>
            </w:r>
            <w:r w:rsidRPr="0094075F">
              <w:rPr>
                <w:sz w:val="20"/>
              </w:rPr>
              <w:t>s</w:t>
            </w:r>
            <w:r w:rsidRPr="0094075F">
              <w:rPr>
                <w:sz w:val="20"/>
                <w:lang w:val="id-ID"/>
              </w:rPr>
              <w:t xml:space="preserve"> </w:t>
            </w:r>
            <w:r w:rsidRPr="0094075F">
              <w:rPr>
                <w:sz w:val="20"/>
              </w:rPr>
              <w:t>recommendations.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Default="00D62D21" w:rsidP="00727EE8">
            <w:pPr>
              <w:widowControl w:val="0"/>
              <w:numPr>
                <w:ilvl w:val="0"/>
                <w:numId w:val="129"/>
              </w:numPr>
              <w:tabs>
                <w:tab w:val="clear" w:pos="720"/>
              </w:tabs>
              <w:autoSpaceDE w:val="0"/>
              <w:autoSpaceDN w:val="0"/>
              <w:adjustRightInd w:val="0"/>
              <w:rPr>
                <w:sz w:val="20"/>
              </w:rPr>
            </w:pPr>
            <w:r w:rsidRPr="0094075F">
              <w:rPr>
                <w:sz w:val="20"/>
              </w:rPr>
              <w:t>In case where the Minister accepts KADI</w:t>
            </w:r>
            <w:r w:rsidR="0024568B">
              <w:rPr>
                <w:sz w:val="20"/>
              </w:rPr>
              <w:t>'</w:t>
            </w:r>
            <w:r w:rsidRPr="0094075F">
              <w:rPr>
                <w:sz w:val="20"/>
              </w:rPr>
              <w:t>s recommendations, the Minister shall, within the time period as mentioned</w:t>
            </w:r>
            <w:r w:rsidRPr="0094075F">
              <w:rPr>
                <w:sz w:val="20"/>
                <w:lang w:val="id-ID"/>
              </w:rPr>
              <w:t xml:space="preserve"> </w:t>
            </w:r>
            <w:r w:rsidRPr="0094075F">
              <w:rPr>
                <w:sz w:val="20"/>
              </w:rPr>
              <w:t>in paragraph (4), provide a letter to the minister</w:t>
            </w:r>
            <w:r w:rsidRPr="0094075F">
              <w:rPr>
                <w:sz w:val="20"/>
                <w:lang w:val="id-ID"/>
              </w:rPr>
              <w:t xml:space="preserve"> in charge of finance</w:t>
            </w:r>
            <w:r w:rsidRPr="0094075F">
              <w:rPr>
                <w:sz w:val="20"/>
              </w:rPr>
              <w:t xml:space="preserve"> regarding his/her</w:t>
            </w:r>
            <w:r w:rsidRPr="0094075F">
              <w:rPr>
                <w:sz w:val="20"/>
                <w:lang w:val="id-ID"/>
              </w:rPr>
              <w:t xml:space="preserve"> </w:t>
            </w:r>
            <w:r w:rsidRPr="0094075F">
              <w:rPr>
                <w:sz w:val="20"/>
              </w:rPr>
              <w:t>decision, including:</w:t>
            </w:r>
          </w:p>
          <w:p w:rsidR="000157CA" w:rsidRPr="0094075F" w:rsidRDefault="000157CA" w:rsidP="000157CA">
            <w:pPr>
              <w:widowControl w:val="0"/>
              <w:tabs>
                <w:tab w:val="clear" w:pos="720"/>
              </w:tabs>
              <w:autoSpaceDE w:val="0"/>
              <w:autoSpaceDN w:val="0"/>
              <w:adjustRightInd w:val="0"/>
              <w:rPr>
                <w:sz w:val="20"/>
              </w:rPr>
            </w:pPr>
          </w:p>
          <w:p w:rsidR="00D62D21" w:rsidRPr="0094075F" w:rsidRDefault="00D62D21" w:rsidP="00727EE8">
            <w:pPr>
              <w:numPr>
                <w:ilvl w:val="0"/>
                <w:numId w:val="130"/>
              </w:numPr>
              <w:tabs>
                <w:tab w:val="clear" w:pos="720"/>
              </w:tabs>
              <w:ind w:left="601" w:hanging="283"/>
              <w:rPr>
                <w:sz w:val="20"/>
              </w:rPr>
            </w:pPr>
            <w:r w:rsidRPr="0094075F">
              <w:rPr>
                <w:sz w:val="20"/>
              </w:rPr>
              <w:t>The rate of the Countervailing Duty;</w:t>
            </w:r>
          </w:p>
          <w:p w:rsidR="00D62D21" w:rsidRPr="0094075F" w:rsidRDefault="00D62D21" w:rsidP="00727EE8">
            <w:pPr>
              <w:numPr>
                <w:ilvl w:val="0"/>
                <w:numId w:val="130"/>
              </w:numPr>
              <w:tabs>
                <w:tab w:val="clear" w:pos="720"/>
              </w:tabs>
              <w:ind w:left="601" w:hanging="283"/>
              <w:rPr>
                <w:sz w:val="20"/>
              </w:rPr>
            </w:pPr>
            <w:r w:rsidRPr="0094075F">
              <w:rPr>
                <w:sz w:val="20"/>
              </w:rPr>
              <w:t>The time period for the imposition of the Countervailing Duty.</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59</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clear" w:pos="720"/>
              </w:tabs>
              <w:spacing w:line="181" w:lineRule="exact"/>
              <w:rPr>
                <w:sz w:val="20"/>
              </w:rPr>
            </w:pPr>
            <w:r w:rsidRPr="0094075F">
              <w:rPr>
                <w:sz w:val="20"/>
              </w:rPr>
              <w:t>Exporters and/or exporter</w:t>
            </w:r>
            <w:r w:rsidR="0024568B">
              <w:rPr>
                <w:sz w:val="20"/>
              </w:rPr>
              <w:t>'</w:t>
            </w:r>
            <w:r w:rsidRPr="0094075F">
              <w:rPr>
                <w:sz w:val="20"/>
              </w:rPr>
              <w:t>s producers, who are not assessed due to reasons other than refusing to submit information as mentioned in Article 49 will be reviewed in an expedited manner in order to determine their Countervailing Duty for each</w:t>
            </w:r>
            <w:r w:rsidRPr="0094075F">
              <w:rPr>
                <w:sz w:val="20"/>
                <w:lang w:val="id-ID"/>
              </w:rPr>
              <w:t xml:space="preserve"> </w:t>
            </w:r>
            <w:r w:rsidRPr="0094075F">
              <w:rPr>
                <w:sz w:val="20"/>
              </w:rPr>
              <w:t>exporter and/or exporter</w:t>
            </w:r>
            <w:r w:rsidR="0024568B">
              <w:rPr>
                <w:sz w:val="20"/>
              </w:rPr>
              <w:t>'</w:t>
            </w:r>
            <w:r w:rsidRPr="0094075F">
              <w:rPr>
                <w:sz w:val="20"/>
              </w:rPr>
              <w:t>s producer.</w:t>
            </w:r>
          </w:p>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left" w:pos="1170"/>
              </w:tabs>
              <w:jc w:val="center"/>
              <w:rPr>
                <w:b/>
                <w:sz w:val="20"/>
              </w:rPr>
            </w:pPr>
            <w:r w:rsidRPr="0094075F">
              <w:rPr>
                <w:b/>
                <w:bCs/>
                <w:sz w:val="20"/>
              </w:rPr>
              <w:t>Article 60</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31"/>
              </w:numPr>
              <w:tabs>
                <w:tab w:val="clear" w:pos="720"/>
              </w:tabs>
              <w:autoSpaceDE w:val="0"/>
              <w:autoSpaceDN w:val="0"/>
              <w:adjustRightInd w:val="0"/>
              <w:rPr>
                <w:sz w:val="20"/>
              </w:rPr>
            </w:pPr>
            <w:r w:rsidRPr="0094075F">
              <w:rPr>
                <w:sz w:val="20"/>
                <w:lang w:val="id-ID"/>
              </w:rPr>
              <w:t>T</w:t>
            </w:r>
            <w:r w:rsidRPr="0094075F">
              <w:rPr>
                <w:sz w:val="20"/>
              </w:rPr>
              <w:t>he minister in charge of finance determined the tariff rate and the time period for the</w:t>
            </w:r>
            <w:r w:rsidRPr="0094075F">
              <w:rPr>
                <w:sz w:val="20"/>
                <w:lang w:val="id-ID"/>
              </w:rPr>
              <w:t xml:space="preserve"> </w:t>
            </w:r>
            <w:r w:rsidRPr="0094075F">
              <w:rPr>
                <w:sz w:val="20"/>
              </w:rPr>
              <w:t>imposition of the Countervailing Duty in accordance to the decision of the Minister within a time period of at the latest 30</w:t>
            </w:r>
            <w:r w:rsidRPr="0094075F">
              <w:rPr>
                <w:sz w:val="20"/>
                <w:lang w:val="id-ID"/>
              </w:rPr>
              <w:t xml:space="preserve"> </w:t>
            </w:r>
            <w:r w:rsidRPr="0094075F">
              <w:rPr>
                <w:sz w:val="20"/>
              </w:rPr>
              <w:t>(thirty) working days since the receipt of the Minister</w:t>
            </w:r>
            <w:r w:rsidR="0024568B">
              <w:rPr>
                <w:sz w:val="20"/>
              </w:rPr>
              <w:t>'</w:t>
            </w:r>
            <w:r w:rsidRPr="0094075F">
              <w:rPr>
                <w:sz w:val="20"/>
              </w:rPr>
              <w:t>s letter as mentioned in Article 58 paragraph (5) by</w:t>
            </w:r>
            <w:r w:rsidRPr="0094075F">
              <w:rPr>
                <w:sz w:val="20"/>
                <w:lang w:val="id-ID"/>
              </w:rPr>
              <w:t xml:space="preserve"> </w:t>
            </w:r>
            <w:r w:rsidRPr="0094075F">
              <w:rPr>
                <w:sz w:val="20"/>
              </w:rPr>
              <w:t>the minister in charge of finance.</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31"/>
              </w:numPr>
              <w:tabs>
                <w:tab w:val="clear" w:pos="720"/>
              </w:tabs>
              <w:autoSpaceDE w:val="0"/>
              <w:autoSpaceDN w:val="0"/>
              <w:adjustRightInd w:val="0"/>
              <w:rPr>
                <w:sz w:val="20"/>
              </w:rPr>
            </w:pPr>
            <w:r w:rsidRPr="0094075F">
              <w:rPr>
                <w:sz w:val="20"/>
              </w:rPr>
              <w:t>The determination as mentioned in paragraph (1) shall take into account the convenience of conducting the collection of the</w:t>
            </w:r>
            <w:r w:rsidRPr="0094075F">
              <w:rPr>
                <w:sz w:val="20"/>
                <w:lang w:val="id-ID"/>
              </w:rPr>
              <w:t xml:space="preserve"> </w:t>
            </w:r>
            <w:r w:rsidRPr="0094075F">
              <w:rPr>
                <w:sz w:val="20"/>
              </w:rPr>
              <w:t>Countervailing Duty.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61</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32"/>
              </w:numPr>
              <w:tabs>
                <w:tab w:val="clear" w:pos="720"/>
              </w:tabs>
              <w:autoSpaceDE w:val="0"/>
              <w:autoSpaceDN w:val="0"/>
              <w:adjustRightInd w:val="0"/>
              <w:ind w:left="318" w:hanging="318"/>
              <w:rPr>
                <w:sz w:val="20"/>
              </w:rPr>
            </w:pPr>
            <w:r w:rsidRPr="0094075F">
              <w:rPr>
                <w:sz w:val="20"/>
              </w:rPr>
              <w:t>The rate of the Countervailing Duty as mentioned in Article 60 shall be determined on imports of the products contain</w:t>
            </w:r>
            <w:r w:rsidRPr="0094075F">
              <w:rPr>
                <w:sz w:val="20"/>
                <w:lang w:val="id-ID"/>
              </w:rPr>
              <w:t xml:space="preserve"> </w:t>
            </w:r>
            <w:r w:rsidRPr="0094075F">
              <w:rPr>
                <w:sz w:val="20"/>
              </w:rPr>
              <w:t>Subsidy from:</w:t>
            </w:r>
            <w:r w:rsidRPr="0094075F">
              <w:rPr>
                <w:sz w:val="20"/>
                <w:lang w:val="id-ID"/>
              </w:rPr>
              <w:t xml:space="preserve"> </w:t>
            </w:r>
          </w:p>
          <w:p w:rsidR="00D62D21" w:rsidRPr="0094075F" w:rsidRDefault="00D62D21" w:rsidP="000157CA">
            <w:pPr>
              <w:tabs>
                <w:tab w:val="clear" w:pos="720"/>
              </w:tabs>
              <w:rPr>
                <w:sz w:val="20"/>
              </w:rPr>
            </w:pPr>
          </w:p>
          <w:p w:rsidR="00D62D21" w:rsidRPr="0094075F" w:rsidRDefault="00D62D21" w:rsidP="00727EE8">
            <w:pPr>
              <w:pStyle w:val="HTMLPreformatted"/>
              <w:numPr>
                <w:ilvl w:val="0"/>
                <w:numId w:val="13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01" w:hanging="283"/>
              <w:jc w:val="both"/>
              <w:rPr>
                <w:rFonts w:ascii="Times New Roman" w:eastAsia="PMingLiU" w:hAnsi="Times New Roman"/>
                <w:lang w:val="en-AU" w:eastAsia="zh-CN"/>
              </w:rPr>
            </w:pPr>
            <w:r w:rsidRPr="0094075F">
              <w:rPr>
                <w:rFonts w:ascii="Times New Roman" w:eastAsia="PMingLiU" w:hAnsi="Times New Roman"/>
                <w:lang w:val="en-AU" w:eastAsia="zh-CN"/>
              </w:rPr>
              <w:lastRenderedPageBreak/>
              <w:t>exporters or exporter</w:t>
            </w:r>
            <w:r w:rsidR="0024568B">
              <w:rPr>
                <w:rFonts w:ascii="Times New Roman" w:eastAsia="PMingLiU" w:hAnsi="Times New Roman"/>
                <w:lang w:val="en-AU" w:eastAsia="zh-CN"/>
              </w:rPr>
              <w:t>'</w:t>
            </w:r>
            <w:r w:rsidRPr="0094075F">
              <w:rPr>
                <w:rFonts w:ascii="Times New Roman" w:eastAsia="PMingLiU" w:hAnsi="Times New Roman"/>
                <w:lang w:val="en-AU" w:eastAsia="zh-CN"/>
              </w:rPr>
              <w:t>s producers or each exporter or exporter</w:t>
            </w:r>
            <w:r w:rsidR="0024568B">
              <w:rPr>
                <w:rFonts w:ascii="Times New Roman" w:eastAsia="PMingLiU" w:hAnsi="Times New Roman"/>
                <w:lang w:val="en-AU" w:eastAsia="zh-CN"/>
              </w:rPr>
              <w:t>'</w:t>
            </w:r>
            <w:r w:rsidRPr="0094075F">
              <w:rPr>
                <w:rFonts w:ascii="Times New Roman" w:eastAsia="PMingLiU" w:hAnsi="Times New Roman"/>
                <w:lang w:val="en-AU" w:eastAsia="zh-CN"/>
              </w:rPr>
              <w:t>s producers in an exporting country; or</w:t>
            </w:r>
          </w:p>
          <w:p w:rsidR="00D62D21" w:rsidRPr="0094075F" w:rsidRDefault="00D62D21" w:rsidP="00727EE8">
            <w:pPr>
              <w:pStyle w:val="HTMLPreformatted"/>
              <w:numPr>
                <w:ilvl w:val="0"/>
                <w:numId w:val="13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01" w:hanging="283"/>
              <w:jc w:val="both"/>
            </w:pPr>
            <w:r w:rsidRPr="0094075F">
              <w:rPr>
                <w:rFonts w:ascii="Times New Roman" w:eastAsia="PMingLiU" w:hAnsi="Times New Roman"/>
                <w:lang w:val="en-AU" w:eastAsia="zh-CN"/>
              </w:rPr>
              <w:t>exporters or exporter</w:t>
            </w:r>
            <w:r w:rsidR="0024568B">
              <w:rPr>
                <w:rFonts w:ascii="Times New Roman" w:eastAsia="PMingLiU" w:hAnsi="Times New Roman"/>
                <w:lang w:val="en-AU" w:eastAsia="zh-CN"/>
              </w:rPr>
              <w:t>'</w:t>
            </w:r>
            <w:r w:rsidRPr="0094075F">
              <w:rPr>
                <w:rFonts w:ascii="Times New Roman" w:eastAsia="PMingLiU" w:hAnsi="Times New Roman"/>
                <w:lang w:val="en-AU" w:eastAsia="zh-CN"/>
              </w:rPr>
              <w:t>s producers from several exporting countries.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32"/>
              </w:numPr>
              <w:tabs>
                <w:tab w:val="clear" w:pos="720"/>
              </w:tabs>
              <w:autoSpaceDE w:val="0"/>
              <w:autoSpaceDN w:val="0"/>
              <w:adjustRightInd w:val="0"/>
              <w:ind w:left="318" w:hanging="318"/>
              <w:rPr>
                <w:sz w:val="20"/>
              </w:rPr>
            </w:pPr>
            <w:r w:rsidRPr="0094075F">
              <w:rPr>
                <w:sz w:val="20"/>
              </w:rPr>
              <w:t>In case where it is impracticable to name each exporter or exporter</w:t>
            </w:r>
            <w:r w:rsidR="0024568B">
              <w:rPr>
                <w:sz w:val="20"/>
              </w:rPr>
              <w:t>'</w:t>
            </w:r>
            <w:r w:rsidRPr="0094075F">
              <w:rPr>
                <w:sz w:val="20"/>
              </w:rPr>
              <w:t>s producer in an exporting country as mentioned in</w:t>
            </w:r>
            <w:r w:rsidRPr="0094075F">
              <w:rPr>
                <w:sz w:val="20"/>
                <w:lang w:val="id-ID"/>
              </w:rPr>
              <w:t xml:space="preserve"> </w:t>
            </w:r>
            <w:r w:rsidRPr="0094075F">
              <w:rPr>
                <w:sz w:val="20"/>
              </w:rPr>
              <w:t>paragraph (1) (a), the imposition of Countervailing Duty can be determined on an exporting country basis.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32"/>
              </w:numPr>
              <w:tabs>
                <w:tab w:val="clear" w:pos="720"/>
              </w:tabs>
              <w:autoSpaceDE w:val="0"/>
              <w:autoSpaceDN w:val="0"/>
              <w:adjustRightInd w:val="0"/>
              <w:ind w:left="318" w:hanging="318"/>
              <w:rPr>
                <w:sz w:val="20"/>
              </w:rPr>
            </w:pPr>
            <w:r w:rsidRPr="0094075F">
              <w:rPr>
                <w:sz w:val="20"/>
              </w:rPr>
              <w:t>In case where exporters or exporter</w:t>
            </w:r>
            <w:r w:rsidR="0024568B">
              <w:rPr>
                <w:sz w:val="20"/>
              </w:rPr>
              <w:t>'</w:t>
            </w:r>
            <w:r w:rsidRPr="0094075F">
              <w:rPr>
                <w:sz w:val="20"/>
              </w:rPr>
              <w:t>s producers are from several countries, as mentioned in paragraph (1) (b), the</w:t>
            </w:r>
            <w:r w:rsidRPr="0094075F">
              <w:rPr>
                <w:sz w:val="20"/>
                <w:lang w:val="id-ID"/>
              </w:rPr>
              <w:t xml:space="preserve"> </w:t>
            </w:r>
            <w:r w:rsidRPr="0094075F">
              <w:rPr>
                <w:sz w:val="20"/>
              </w:rPr>
              <w:t>imposition of Countervailing Duty may be determined for:</w:t>
            </w:r>
          </w:p>
          <w:p w:rsidR="00D62D21" w:rsidRPr="0094075F" w:rsidRDefault="00D62D21" w:rsidP="000157CA">
            <w:pPr>
              <w:tabs>
                <w:tab w:val="clear" w:pos="720"/>
              </w:tabs>
              <w:rPr>
                <w:sz w:val="20"/>
              </w:rPr>
            </w:pPr>
          </w:p>
          <w:p w:rsidR="00D62D21" w:rsidRPr="0094075F" w:rsidRDefault="00D62D21" w:rsidP="00727EE8">
            <w:pPr>
              <w:widowControl w:val="0"/>
              <w:numPr>
                <w:ilvl w:val="1"/>
                <w:numId w:val="134"/>
              </w:numPr>
              <w:tabs>
                <w:tab w:val="clear" w:pos="720"/>
              </w:tabs>
              <w:autoSpaceDE w:val="0"/>
              <w:autoSpaceDN w:val="0"/>
              <w:adjustRightInd w:val="0"/>
              <w:ind w:left="601" w:hanging="283"/>
              <w:rPr>
                <w:sz w:val="20"/>
              </w:rPr>
            </w:pPr>
            <w:r w:rsidRPr="0094075F">
              <w:rPr>
                <w:sz w:val="20"/>
              </w:rPr>
              <w:t>each exporter or exporter</w:t>
            </w:r>
            <w:r w:rsidR="0024568B">
              <w:rPr>
                <w:sz w:val="20"/>
              </w:rPr>
              <w:t>'</w:t>
            </w:r>
            <w:r w:rsidRPr="0094075F">
              <w:rPr>
                <w:sz w:val="20"/>
              </w:rPr>
              <w:t>s producer from each exporting country; or</w:t>
            </w:r>
          </w:p>
          <w:p w:rsidR="00D62D21" w:rsidRPr="0094075F" w:rsidRDefault="00D62D21" w:rsidP="00727EE8">
            <w:pPr>
              <w:widowControl w:val="0"/>
              <w:numPr>
                <w:ilvl w:val="1"/>
                <w:numId w:val="134"/>
              </w:numPr>
              <w:tabs>
                <w:tab w:val="clear" w:pos="720"/>
              </w:tabs>
              <w:autoSpaceDE w:val="0"/>
              <w:autoSpaceDN w:val="0"/>
              <w:adjustRightInd w:val="0"/>
              <w:ind w:left="601" w:hanging="283"/>
              <w:rPr>
                <w:sz w:val="20"/>
              </w:rPr>
            </w:pPr>
            <w:r w:rsidRPr="0094075F">
              <w:rPr>
                <w:sz w:val="20"/>
              </w:rPr>
              <w:t>one exporting country, which is applicable for all exporters or exporter</w:t>
            </w:r>
            <w:r w:rsidR="0024568B">
              <w:rPr>
                <w:sz w:val="20"/>
              </w:rPr>
              <w:t>'</w:t>
            </w:r>
            <w:r w:rsidRPr="0094075F">
              <w:rPr>
                <w:sz w:val="20"/>
              </w:rPr>
              <w:t>s producers in that country.</w:t>
            </w:r>
          </w:p>
        </w:tc>
      </w:tr>
      <w:tr w:rsidR="0094075F" w:rsidRPr="0094075F" w:rsidTr="00DB6248">
        <w:tc>
          <w:tcPr>
            <w:tcW w:w="9214" w:type="dxa"/>
          </w:tcPr>
          <w:p w:rsidR="000157CA" w:rsidRPr="0094075F" w:rsidRDefault="000157CA"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62</w:t>
            </w:r>
          </w:p>
        </w:tc>
      </w:tr>
      <w:tr w:rsidR="0094075F" w:rsidRPr="0094075F" w:rsidTr="00DB6248">
        <w:tc>
          <w:tcPr>
            <w:tcW w:w="9214" w:type="dxa"/>
          </w:tcPr>
          <w:p w:rsidR="00D62D21" w:rsidRPr="0094075F" w:rsidRDefault="00D62D21" w:rsidP="00DB6248">
            <w:pPr>
              <w:jc w:val="center"/>
              <w:rPr>
                <w:sz w:val="20"/>
              </w:rPr>
            </w:pPr>
          </w:p>
        </w:tc>
      </w:tr>
      <w:tr w:rsidR="0094075F" w:rsidRPr="0094075F" w:rsidTr="00DB6248">
        <w:tc>
          <w:tcPr>
            <w:tcW w:w="9214" w:type="dxa"/>
          </w:tcPr>
          <w:p w:rsidR="00D62D21" w:rsidRPr="0094075F" w:rsidRDefault="00D62D21" w:rsidP="00727EE8">
            <w:pPr>
              <w:widowControl w:val="0"/>
              <w:numPr>
                <w:ilvl w:val="0"/>
                <w:numId w:val="135"/>
              </w:numPr>
              <w:tabs>
                <w:tab w:val="clear" w:pos="720"/>
              </w:tabs>
              <w:autoSpaceDE w:val="0"/>
              <w:autoSpaceDN w:val="0"/>
              <w:adjustRightInd w:val="0"/>
              <w:rPr>
                <w:sz w:val="20"/>
              </w:rPr>
            </w:pPr>
            <w:r w:rsidRPr="0094075F">
              <w:rPr>
                <w:sz w:val="20"/>
              </w:rPr>
              <w:t>In case where there is a difference of the applicable rate of the Provisional Countervailing Duty as mentioned in Article</w:t>
            </w:r>
            <w:r w:rsidRPr="0094075F">
              <w:rPr>
                <w:sz w:val="20"/>
                <w:lang w:val="id-ID"/>
              </w:rPr>
              <w:t xml:space="preserve"> </w:t>
            </w:r>
            <w:r w:rsidRPr="0094075F">
              <w:rPr>
                <w:sz w:val="20"/>
              </w:rPr>
              <w:t>52 paragraph (8), and the rate of the Countervailing Duty as mentioned in Article 60, then:</w:t>
            </w:r>
          </w:p>
          <w:p w:rsidR="00D62D21" w:rsidRPr="0094075F" w:rsidRDefault="00D62D21" w:rsidP="00DB6248">
            <w:pPr>
              <w:tabs>
                <w:tab w:val="clear" w:pos="720"/>
              </w:tabs>
              <w:ind w:left="360"/>
              <w:rPr>
                <w:sz w:val="20"/>
              </w:rPr>
            </w:pPr>
          </w:p>
          <w:p w:rsidR="00D62D21" w:rsidRPr="0094075F" w:rsidRDefault="00D62D21" w:rsidP="00727EE8">
            <w:pPr>
              <w:widowControl w:val="0"/>
              <w:numPr>
                <w:ilvl w:val="1"/>
                <w:numId w:val="136"/>
              </w:numPr>
              <w:autoSpaceDE w:val="0"/>
              <w:autoSpaceDN w:val="0"/>
              <w:adjustRightInd w:val="0"/>
              <w:ind w:left="743" w:hanging="340"/>
              <w:rPr>
                <w:sz w:val="20"/>
              </w:rPr>
            </w:pPr>
            <w:r w:rsidRPr="0094075F">
              <w:rPr>
                <w:sz w:val="20"/>
              </w:rPr>
              <w:t>importers may file an application to request for refund of the difference of the excess payment of the Provisional</w:t>
            </w:r>
            <w:r w:rsidRPr="0094075F">
              <w:rPr>
                <w:sz w:val="20"/>
                <w:lang w:val="id-ID"/>
              </w:rPr>
              <w:t xml:space="preserve"> </w:t>
            </w:r>
            <w:r w:rsidRPr="0094075F">
              <w:rPr>
                <w:sz w:val="20"/>
              </w:rPr>
              <w:t>Countervailing Duty; or</w:t>
            </w:r>
          </w:p>
          <w:p w:rsidR="00D62D21" w:rsidRPr="0094075F" w:rsidRDefault="00D62D21" w:rsidP="00727EE8">
            <w:pPr>
              <w:widowControl w:val="0"/>
              <w:numPr>
                <w:ilvl w:val="1"/>
                <w:numId w:val="136"/>
              </w:numPr>
              <w:autoSpaceDE w:val="0"/>
              <w:autoSpaceDN w:val="0"/>
              <w:adjustRightInd w:val="0"/>
              <w:ind w:left="743" w:hanging="340"/>
              <w:rPr>
                <w:sz w:val="20"/>
              </w:rPr>
            </w:pPr>
            <w:r w:rsidRPr="0094075F">
              <w:rPr>
                <w:sz w:val="20"/>
              </w:rPr>
              <w:t xml:space="preserve"> importers shall not be requested to pay the difference of the short of payment of the Provisional Countervailing Duty.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35"/>
              </w:numPr>
              <w:tabs>
                <w:tab w:val="clear" w:pos="720"/>
              </w:tabs>
              <w:autoSpaceDE w:val="0"/>
              <w:autoSpaceDN w:val="0"/>
              <w:adjustRightInd w:val="0"/>
              <w:rPr>
                <w:sz w:val="20"/>
              </w:rPr>
            </w:pPr>
            <w:r w:rsidRPr="0094075F">
              <w:rPr>
                <w:sz w:val="20"/>
              </w:rPr>
              <w:t>An application for the refund of the difference as mentioned in paragraph (1) point a, shall be submitted to</w:t>
            </w:r>
            <w:r w:rsidRPr="0094075F">
              <w:rPr>
                <w:sz w:val="20"/>
                <w:lang w:val="id-ID"/>
              </w:rPr>
              <w:t xml:space="preserve"> </w:t>
            </w:r>
            <w:r w:rsidRPr="0094075F">
              <w:rPr>
                <w:sz w:val="20"/>
              </w:rPr>
              <w:t>the minister in charge of finance.</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F13A12">
            <w:pPr>
              <w:widowControl w:val="0"/>
              <w:numPr>
                <w:ilvl w:val="0"/>
                <w:numId w:val="135"/>
              </w:numPr>
              <w:tabs>
                <w:tab w:val="clear" w:pos="720"/>
              </w:tabs>
              <w:autoSpaceDE w:val="0"/>
              <w:autoSpaceDN w:val="0"/>
              <w:adjustRightInd w:val="0"/>
              <w:rPr>
                <w:sz w:val="20"/>
              </w:rPr>
            </w:pPr>
            <w:r w:rsidRPr="0094075F">
              <w:rPr>
                <w:sz w:val="20"/>
                <w:lang w:val="id-ID"/>
              </w:rPr>
              <w:t>T</w:t>
            </w:r>
            <w:r w:rsidRPr="0094075F">
              <w:rPr>
                <w:sz w:val="20"/>
              </w:rPr>
              <w:t>he minister in charge of finance</w:t>
            </w:r>
            <w:r w:rsidRPr="0094075F">
              <w:rPr>
                <w:sz w:val="20"/>
                <w:lang w:val="id-ID"/>
              </w:rPr>
              <w:t xml:space="preserve"> </w:t>
            </w:r>
            <w:r w:rsidRPr="0094075F">
              <w:rPr>
                <w:sz w:val="20"/>
              </w:rPr>
              <w:t>shall provide a decision on the application for the</w:t>
            </w:r>
            <w:r w:rsidRPr="0094075F">
              <w:rPr>
                <w:sz w:val="20"/>
                <w:lang w:val="id-ID"/>
              </w:rPr>
              <w:t xml:space="preserve"> </w:t>
            </w:r>
            <w:r w:rsidRPr="0094075F">
              <w:rPr>
                <w:sz w:val="20"/>
              </w:rPr>
              <w:t>refund of the difference as mentioned in paragraph (1) point a within the maximum time period of 30 (thirty) working</w:t>
            </w:r>
            <w:r w:rsidRPr="0094075F">
              <w:rPr>
                <w:sz w:val="20"/>
                <w:lang w:val="id-ID"/>
              </w:rPr>
              <w:t xml:space="preserve"> </w:t>
            </w:r>
            <w:r w:rsidRPr="0094075F">
              <w:rPr>
                <w:sz w:val="20"/>
              </w:rPr>
              <w:t>days since the date of the receipt of the application.</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35"/>
              </w:numPr>
              <w:tabs>
                <w:tab w:val="clear" w:pos="720"/>
              </w:tabs>
              <w:autoSpaceDE w:val="0"/>
              <w:autoSpaceDN w:val="0"/>
              <w:adjustRightInd w:val="0"/>
              <w:rPr>
                <w:sz w:val="20"/>
              </w:rPr>
            </w:pPr>
            <w:r w:rsidRPr="0094075F">
              <w:rPr>
                <w:sz w:val="20"/>
              </w:rPr>
              <w:t>The implementing regulation concerning the refund of the difference of the payment of Provisional Countervailing Measure, shall be regulated further in decree of the minister in charge of finance.</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63</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37"/>
              </w:numPr>
              <w:tabs>
                <w:tab w:val="clear" w:pos="720"/>
              </w:tabs>
              <w:autoSpaceDE w:val="0"/>
              <w:autoSpaceDN w:val="0"/>
              <w:adjustRightInd w:val="0"/>
              <w:rPr>
                <w:sz w:val="20"/>
              </w:rPr>
            </w:pPr>
            <w:r w:rsidRPr="0094075F">
              <w:rPr>
                <w:sz w:val="20"/>
              </w:rPr>
              <w:t>The imposition of the Countervailing Duty as mentioned in Article 60 shall remain in force for a maximum period of 5</w:t>
            </w:r>
            <w:r w:rsidRPr="0094075F">
              <w:rPr>
                <w:sz w:val="20"/>
                <w:lang w:val="id-ID"/>
              </w:rPr>
              <w:t xml:space="preserve"> </w:t>
            </w:r>
            <w:r w:rsidRPr="0094075F">
              <w:rPr>
                <w:sz w:val="20"/>
              </w:rPr>
              <w:t>(five) years since the date of imposition.</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37"/>
              </w:numPr>
              <w:tabs>
                <w:tab w:val="clear" w:pos="720"/>
              </w:tabs>
              <w:autoSpaceDE w:val="0"/>
              <w:autoSpaceDN w:val="0"/>
              <w:adjustRightInd w:val="0"/>
              <w:rPr>
                <w:sz w:val="20"/>
              </w:rPr>
            </w:pPr>
            <w:r w:rsidRPr="0094075F">
              <w:rPr>
                <w:sz w:val="20"/>
              </w:rPr>
              <w:t>In the case where the Provisional Measure has been applied as mentioned in Article 52, the Countervailing Duty as</w:t>
            </w:r>
            <w:r w:rsidRPr="0094075F">
              <w:rPr>
                <w:sz w:val="20"/>
                <w:lang w:val="id-ID"/>
              </w:rPr>
              <w:t xml:space="preserve"> </w:t>
            </w:r>
            <w:r w:rsidRPr="0094075F">
              <w:rPr>
                <w:sz w:val="20"/>
              </w:rPr>
              <w:t>mentioned in paragraph (1) may be applied retroactively since the date of imposition of the Provisional Countervailing</w:t>
            </w:r>
            <w:r w:rsidRPr="0094075F">
              <w:rPr>
                <w:sz w:val="20"/>
                <w:lang w:val="id-ID"/>
              </w:rPr>
              <w:t xml:space="preserve"> </w:t>
            </w:r>
            <w:r w:rsidRPr="0094075F">
              <w:rPr>
                <w:sz w:val="20"/>
              </w:rPr>
              <w:t>Duty.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37"/>
              </w:numPr>
              <w:tabs>
                <w:tab w:val="clear" w:pos="720"/>
              </w:tabs>
              <w:autoSpaceDE w:val="0"/>
              <w:autoSpaceDN w:val="0"/>
              <w:adjustRightInd w:val="0"/>
              <w:rPr>
                <w:sz w:val="20"/>
              </w:rPr>
            </w:pPr>
            <w:r w:rsidRPr="0094075F">
              <w:rPr>
                <w:sz w:val="20"/>
              </w:rPr>
              <w:t>The retroactive</w:t>
            </w:r>
            <w:r w:rsidRPr="0094075F">
              <w:rPr>
                <w:sz w:val="20"/>
                <w:lang w:val="id-ID"/>
              </w:rPr>
              <w:t xml:space="preserve"> </w:t>
            </w:r>
            <w:r w:rsidRPr="0094075F">
              <w:rPr>
                <w:sz w:val="20"/>
                <w:lang w:val="en-US"/>
              </w:rPr>
              <w:t>implementation</w:t>
            </w:r>
            <w:r w:rsidRPr="0094075F">
              <w:rPr>
                <w:sz w:val="20"/>
                <w:lang w:val="id-ID"/>
              </w:rPr>
              <w:t xml:space="preserve"> </w:t>
            </w:r>
            <w:r w:rsidRPr="0094075F">
              <w:rPr>
                <w:sz w:val="20"/>
              </w:rPr>
              <w:t>as mentioned in paragraph (2) may only be done on the imposition of an Countervailing</w:t>
            </w:r>
            <w:r w:rsidRPr="0094075F">
              <w:rPr>
                <w:sz w:val="20"/>
                <w:lang w:val="id-ID"/>
              </w:rPr>
              <w:t xml:space="preserve"> </w:t>
            </w:r>
            <w:r w:rsidRPr="0094075F">
              <w:rPr>
                <w:sz w:val="20"/>
              </w:rPr>
              <w:t>Duty, whose imposition is based on:</w:t>
            </w:r>
            <w:r w:rsidRPr="0094075F">
              <w:rPr>
                <w:sz w:val="20"/>
                <w:lang w:val="id-ID"/>
              </w:rPr>
              <w:t xml:space="preserve"> </w:t>
            </w:r>
          </w:p>
          <w:p w:rsidR="00D62D21" w:rsidRPr="0094075F" w:rsidRDefault="00D62D21" w:rsidP="00F643A6">
            <w:pPr>
              <w:tabs>
                <w:tab w:val="clear" w:pos="720"/>
              </w:tabs>
              <w:rPr>
                <w:sz w:val="20"/>
              </w:rPr>
            </w:pPr>
          </w:p>
          <w:p w:rsidR="00D62D21" w:rsidRPr="0094075F" w:rsidRDefault="00D62D21" w:rsidP="00727EE8">
            <w:pPr>
              <w:numPr>
                <w:ilvl w:val="0"/>
                <w:numId w:val="138"/>
              </w:numPr>
              <w:tabs>
                <w:tab w:val="clear" w:pos="720"/>
              </w:tabs>
              <w:ind w:left="601" w:hanging="283"/>
              <w:rPr>
                <w:sz w:val="20"/>
              </w:rPr>
            </w:pPr>
            <w:r w:rsidRPr="0094075F">
              <w:rPr>
                <w:sz w:val="20"/>
              </w:rPr>
              <w:t>existence of Injury to Domestic Industry; or</w:t>
            </w:r>
          </w:p>
          <w:p w:rsidR="00D62D21" w:rsidRPr="0094075F" w:rsidRDefault="00D62D21" w:rsidP="00727EE8">
            <w:pPr>
              <w:numPr>
                <w:ilvl w:val="0"/>
                <w:numId w:val="138"/>
              </w:numPr>
              <w:tabs>
                <w:tab w:val="clear" w:pos="720"/>
              </w:tabs>
              <w:ind w:left="601" w:hanging="283"/>
              <w:rPr>
                <w:sz w:val="20"/>
              </w:rPr>
            </w:pPr>
            <w:r w:rsidRPr="0094075F">
              <w:rPr>
                <w:sz w:val="20"/>
              </w:rPr>
              <w:t>existence of threat of injury which will materialize into Injury to Domestic Industry due to the imports of the</w:t>
            </w:r>
            <w:r w:rsidRPr="0094075F">
              <w:rPr>
                <w:sz w:val="20"/>
                <w:lang w:val="id-ID"/>
              </w:rPr>
              <w:t xml:space="preserve"> </w:t>
            </w:r>
            <w:r w:rsidRPr="0094075F">
              <w:rPr>
                <w:sz w:val="20"/>
              </w:rPr>
              <w:t>products which contain Subsidy if the Provisional Measure is not being applied.</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37"/>
              </w:numPr>
              <w:tabs>
                <w:tab w:val="clear" w:pos="720"/>
              </w:tabs>
              <w:autoSpaceDE w:val="0"/>
              <w:autoSpaceDN w:val="0"/>
              <w:adjustRightInd w:val="0"/>
              <w:rPr>
                <w:sz w:val="20"/>
              </w:rPr>
            </w:pPr>
            <w:r w:rsidRPr="0094075F">
              <w:rPr>
                <w:sz w:val="20"/>
              </w:rPr>
              <w:t>The retroactive</w:t>
            </w:r>
            <w:r w:rsidRPr="0094075F">
              <w:rPr>
                <w:sz w:val="20"/>
                <w:lang w:val="id-ID"/>
              </w:rPr>
              <w:t xml:space="preserve"> </w:t>
            </w:r>
            <w:r w:rsidRPr="0094075F">
              <w:rPr>
                <w:sz w:val="20"/>
                <w:lang w:val="en-US"/>
              </w:rPr>
              <w:t>implementation</w:t>
            </w:r>
            <w:r w:rsidRPr="0094075F">
              <w:rPr>
                <w:sz w:val="20"/>
              </w:rPr>
              <w:t xml:space="preserve"> of the imposition of the Countervailing Duty as mentioned in paragraph 2 may be applied</w:t>
            </w:r>
            <w:r w:rsidRPr="0094075F">
              <w:rPr>
                <w:sz w:val="20"/>
                <w:lang w:val="id-ID"/>
              </w:rPr>
              <w:t xml:space="preserve"> </w:t>
            </w:r>
            <w:r w:rsidRPr="0094075F">
              <w:rPr>
                <w:sz w:val="20"/>
              </w:rPr>
              <w:t>not more than 90 (ninety) days prior to the date of the</w:t>
            </w:r>
            <w:r w:rsidRPr="0094075F">
              <w:rPr>
                <w:sz w:val="20"/>
                <w:lang w:val="id-ID"/>
              </w:rPr>
              <w:t xml:space="preserve"> </w:t>
            </w:r>
            <w:r w:rsidRPr="0094075F">
              <w:rPr>
                <w:sz w:val="20"/>
              </w:rPr>
              <w:t>imposition of the Provisional Measure.</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Default="00D62D21" w:rsidP="00727EE8">
            <w:pPr>
              <w:widowControl w:val="0"/>
              <w:numPr>
                <w:ilvl w:val="0"/>
                <w:numId w:val="137"/>
              </w:numPr>
              <w:tabs>
                <w:tab w:val="clear" w:pos="720"/>
              </w:tabs>
              <w:autoSpaceDE w:val="0"/>
              <w:autoSpaceDN w:val="0"/>
              <w:adjustRightInd w:val="0"/>
              <w:rPr>
                <w:sz w:val="20"/>
              </w:rPr>
            </w:pPr>
            <w:r w:rsidRPr="0094075F">
              <w:rPr>
                <w:sz w:val="20"/>
              </w:rPr>
              <w:t>The retroactive</w:t>
            </w:r>
            <w:r w:rsidRPr="0094075F">
              <w:rPr>
                <w:sz w:val="20"/>
                <w:lang w:val="id-ID"/>
              </w:rPr>
              <w:t xml:space="preserve"> </w:t>
            </w:r>
            <w:r w:rsidRPr="0094075F">
              <w:rPr>
                <w:sz w:val="20"/>
                <w:lang w:val="en-US"/>
              </w:rPr>
              <w:t>implementation</w:t>
            </w:r>
            <w:r w:rsidRPr="0094075F">
              <w:rPr>
                <w:sz w:val="20"/>
              </w:rPr>
              <w:t xml:space="preserve"> as mentioned in paragraph (4), if KADI finds that:</w:t>
            </w:r>
          </w:p>
          <w:p w:rsidR="00F643A6" w:rsidRPr="0094075F" w:rsidRDefault="00F643A6" w:rsidP="00F643A6">
            <w:pPr>
              <w:widowControl w:val="0"/>
              <w:tabs>
                <w:tab w:val="clear" w:pos="720"/>
              </w:tabs>
              <w:autoSpaceDE w:val="0"/>
              <w:autoSpaceDN w:val="0"/>
              <w:adjustRightInd w:val="0"/>
              <w:rPr>
                <w:sz w:val="20"/>
              </w:rPr>
            </w:pPr>
          </w:p>
          <w:p w:rsidR="00D62D21" w:rsidRPr="0094075F" w:rsidRDefault="00D62D21" w:rsidP="00727EE8">
            <w:pPr>
              <w:numPr>
                <w:ilvl w:val="0"/>
                <w:numId w:val="139"/>
              </w:numPr>
              <w:tabs>
                <w:tab w:val="clear" w:pos="720"/>
              </w:tabs>
              <w:ind w:left="601" w:hanging="283"/>
              <w:rPr>
                <w:sz w:val="20"/>
              </w:rPr>
            </w:pPr>
            <w:r w:rsidRPr="0094075F">
              <w:rPr>
                <w:sz w:val="20"/>
              </w:rPr>
              <w:t xml:space="preserve">The Products Under Investigastion had been imported as products which contain Subsidy for a short </w:t>
            </w:r>
            <w:r w:rsidRPr="0094075F">
              <w:rPr>
                <w:sz w:val="20"/>
              </w:rPr>
              <w:lastRenderedPageBreak/>
              <w:t>period of time</w:t>
            </w:r>
            <w:r w:rsidRPr="0094075F">
              <w:rPr>
                <w:sz w:val="20"/>
                <w:lang w:val="id-ID"/>
              </w:rPr>
              <w:t xml:space="preserve"> </w:t>
            </w:r>
            <w:r w:rsidRPr="0094075F">
              <w:rPr>
                <w:sz w:val="20"/>
              </w:rPr>
              <w:t>with a large quantity that undermines the effectiveness of the imposition of the Countervailing Duty in eliminating</w:t>
            </w:r>
            <w:r w:rsidRPr="0094075F">
              <w:rPr>
                <w:sz w:val="20"/>
                <w:lang w:val="id-ID"/>
              </w:rPr>
              <w:t xml:space="preserve"> </w:t>
            </w:r>
            <w:r w:rsidRPr="0094075F">
              <w:rPr>
                <w:sz w:val="20"/>
              </w:rPr>
              <w:t>the Injury; or</w:t>
            </w:r>
          </w:p>
          <w:p w:rsidR="00D62D21" w:rsidRPr="0094075F" w:rsidRDefault="00D62D21" w:rsidP="00727EE8">
            <w:pPr>
              <w:numPr>
                <w:ilvl w:val="0"/>
                <w:numId w:val="139"/>
              </w:numPr>
              <w:tabs>
                <w:tab w:val="clear" w:pos="720"/>
              </w:tabs>
              <w:ind w:left="601" w:hanging="283"/>
              <w:rPr>
                <w:sz w:val="20"/>
              </w:rPr>
            </w:pPr>
            <w:r w:rsidRPr="0094075F">
              <w:rPr>
                <w:sz w:val="20"/>
              </w:rPr>
              <w:t>Importers have been importing products which contain Subsidy that can cause Injury.</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37"/>
              </w:numPr>
              <w:tabs>
                <w:tab w:val="clear" w:pos="720"/>
              </w:tabs>
              <w:autoSpaceDE w:val="0"/>
              <w:autoSpaceDN w:val="0"/>
              <w:adjustRightInd w:val="0"/>
              <w:rPr>
                <w:sz w:val="20"/>
              </w:rPr>
            </w:pPr>
            <w:r w:rsidRPr="0094075F">
              <w:rPr>
                <w:sz w:val="20"/>
              </w:rPr>
              <w:t>The retroactive implementation as mentioned in paragraph (4) may not be applied to the imposition of the Countervailing</w:t>
            </w:r>
            <w:r w:rsidRPr="0094075F">
              <w:rPr>
                <w:sz w:val="20"/>
                <w:lang w:val="id-ID"/>
              </w:rPr>
              <w:t xml:space="preserve"> </w:t>
            </w:r>
            <w:r w:rsidRPr="0094075F">
              <w:rPr>
                <w:sz w:val="20"/>
              </w:rPr>
              <w:t>Duty whose imposition is based on:</w:t>
            </w:r>
          </w:p>
          <w:p w:rsidR="00D62D21" w:rsidRPr="0094075F" w:rsidRDefault="00D62D21" w:rsidP="00F643A6">
            <w:pPr>
              <w:tabs>
                <w:tab w:val="clear" w:pos="720"/>
              </w:tabs>
              <w:rPr>
                <w:sz w:val="20"/>
              </w:rPr>
            </w:pPr>
          </w:p>
          <w:p w:rsidR="00D62D21" w:rsidRPr="0094075F" w:rsidRDefault="00D62D21" w:rsidP="00727EE8">
            <w:pPr>
              <w:numPr>
                <w:ilvl w:val="0"/>
                <w:numId w:val="140"/>
              </w:numPr>
              <w:tabs>
                <w:tab w:val="clear" w:pos="720"/>
              </w:tabs>
              <w:ind w:left="601" w:hanging="283"/>
              <w:rPr>
                <w:sz w:val="20"/>
              </w:rPr>
            </w:pPr>
            <w:r w:rsidRPr="0094075F">
              <w:rPr>
                <w:sz w:val="20"/>
              </w:rPr>
              <w:t>the existence of threat of Injury to the Domestic Industry; or</w:t>
            </w:r>
          </w:p>
          <w:p w:rsidR="00D62D21" w:rsidRPr="0094075F" w:rsidRDefault="00D62D21" w:rsidP="00727EE8">
            <w:pPr>
              <w:numPr>
                <w:ilvl w:val="0"/>
                <w:numId w:val="140"/>
              </w:numPr>
              <w:tabs>
                <w:tab w:val="clear" w:pos="720"/>
              </w:tabs>
              <w:ind w:left="601" w:hanging="283"/>
              <w:rPr>
                <w:sz w:val="20"/>
              </w:rPr>
            </w:pPr>
            <w:r w:rsidRPr="0094075F">
              <w:rPr>
                <w:sz w:val="20"/>
              </w:rPr>
              <w:t>material retardation of the establishment of an industry of the Like Products in country.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37"/>
              </w:numPr>
              <w:tabs>
                <w:tab w:val="clear" w:pos="720"/>
              </w:tabs>
              <w:autoSpaceDE w:val="0"/>
              <w:autoSpaceDN w:val="0"/>
              <w:adjustRightInd w:val="0"/>
              <w:rPr>
                <w:sz w:val="20"/>
              </w:rPr>
            </w:pPr>
            <w:r w:rsidRPr="0094075F">
              <w:rPr>
                <w:sz w:val="20"/>
              </w:rPr>
              <w:t xml:space="preserve">The retroactive </w:t>
            </w:r>
            <w:r w:rsidRPr="0094075F">
              <w:rPr>
                <w:sz w:val="20"/>
                <w:lang w:val="en-US"/>
              </w:rPr>
              <w:t>implementation</w:t>
            </w:r>
            <w:r w:rsidRPr="0094075F">
              <w:rPr>
                <w:sz w:val="20"/>
              </w:rPr>
              <w:t xml:space="preserve"> of the Countervailing Duty as mentioned in paragraph (4) may not be applied before the date</w:t>
            </w:r>
            <w:r w:rsidRPr="0094075F">
              <w:rPr>
                <w:sz w:val="20"/>
                <w:lang w:val="id-ID"/>
              </w:rPr>
              <w:t xml:space="preserve"> </w:t>
            </w:r>
            <w:r w:rsidRPr="0094075F">
              <w:rPr>
                <w:sz w:val="20"/>
              </w:rPr>
              <w:t>of the initation of the investigation.</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tabs>
                <w:tab w:val="left" w:pos="2850"/>
              </w:tabs>
              <w:jc w:val="center"/>
              <w:rPr>
                <w:b/>
                <w:sz w:val="20"/>
              </w:rPr>
            </w:pPr>
            <w:r w:rsidRPr="0094075F">
              <w:rPr>
                <w:b/>
                <w:bCs/>
                <w:sz w:val="20"/>
              </w:rPr>
              <w:t>Part Seven</w:t>
            </w:r>
          </w:p>
        </w:tc>
      </w:tr>
      <w:tr w:rsidR="0094075F" w:rsidRPr="0094075F" w:rsidTr="00DB6248">
        <w:tc>
          <w:tcPr>
            <w:tcW w:w="9214" w:type="dxa"/>
          </w:tcPr>
          <w:p w:rsidR="00D62D21" w:rsidRPr="0094075F" w:rsidRDefault="00D62D21" w:rsidP="00DB6248">
            <w:pPr>
              <w:tabs>
                <w:tab w:val="left" w:pos="2850"/>
              </w:tabs>
              <w:jc w:val="center"/>
              <w:rPr>
                <w:b/>
                <w:sz w:val="20"/>
              </w:rPr>
            </w:pPr>
            <w:r w:rsidRPr="0094075F">
              <w:rPr>
                <w:b/>
                <w:bCs/>
                <w:sz w:val="20"/>
              </w:rPr>
              <w:t>Judicial Review</w:t>
            </w:r>
          </w:p>
        </w:tc>
      </w:tr>
      <w:tr w:rsidR="0094075F" w:rsidRPr="0094075F" w:rsidTr="00DB6248">
        <w:tc>
          <w:tcPr>
            <w:tcW w:w="9214" w:type="dxa"/>
          </w:tcPr>
          <w:p w:rsidR="00D62D21" w:rsidRPr="0094075F" w:rsidRDefault="00D62D21" w:rsidP="00DB6248">
            <w:pPr>
              <w:tabs>
                <w:tab w:val="left" w:pos="2850"/>
              </w:tabs>
              <w:jc w:val="center"/>
              <w:rPr>
                <w:b/>
                <w:sz w:val="20"/>
              </w:rPr>
            </w:pPr>
          </w:p>
        </w:tc>
      </w:tr>
      <w:tr w:rsidR="0094075F" w:rsidRPr="0094075F" w:rsidTr="00DB6248">
        <w:tc>
          <w:tcPr>
            <w:tcW w:w="9214" w:type="dxa"/>
          </w:tcPr>
          <w:p w:rsidR="00D62D21" w:rsidRPr="0094075F" w:rsidRDefault="00D62D21" w:rsidP="00DB6248">
            <w:pPr>
              <w:tabs>
                <w:tab w:val="left" w:pos="2850"/>
              </w:tabs>
              <w:jc w:val="center"/>
              <w:rPr>
                <w:b/>
                <w:sz w:val="20"/>
              </w:rPr>
            </w:pPr>
            <w:r w:rsidRPr="0094075F">
              <w:rPr>
                <w:b/>
                <w:bCs/>
                <w:sz w:val="20"/>
              </w:rPr>
              <w:t>Paragraph 1</w:t>
            </w:r>
          </w:p>
        </w:tc>
      </w:tr>
      <w:tr w:rsidR="0094075F" w:rsidRPr="0094075F" w:rsidTr="00DB6248">
        <w:tc>
          <w:tcPr>
            <w:tcW w:w="9214" w:type="dxa"/>
          </w:tcPr>
          <w:p w:rsidR="00D62D21" w:rsidRPr="0094075F" w:rsidRDefault="00D62D21" w:rsidP="00DB6248">
            <w:pPr>
              <w:tabs>
                <w:tab w:val="left" w:pos="2850"/>
              </w:tabs>
              <w:jc w:val="center"/>
              <w:rPr>
                <w:b/>
                <w:sz w:val="20"/>
              </w:rPr>
            </w:pPr>
            <w:r w:rsidRPr="0094075F">
              <w:rPr>
                <w:b/>
                <w:bCs/>
                <w:sz w:val="20"/>
              </w:rPr>
              <w:t>General</w:t>
            </w:r>
          </w:p>
        </w:tc>
      </w:tr>
      <w:tr w:rsidR="0094075F" w:rsidRPr="0094075F" w:rsidTr="00DB6248">
        <w:tc>
          <w:tcPr>
            <w:tcW w:w="9214" w:type="dxa"/>
          </w:tcPr>
          <w:p w:rsidR="00D62D21" w:rsidRPr="0094075F" w:rsidRDefault="00D62D21" w:rsidP="00DB6248">
            <w:pPr>
              <w:tabs>
                <w:tab w:val="left" w:pos="2850"/>
              </w:tabs>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64</w:t>
            </w:r>
          </w:p>
        </w:tc>
      </w:tr>
      <w:tr w:rsidR="0094075F" w:rsidRPr="0094075F" w:rsidTr="00DB6248">
        <w:tc>
          <w:tcPr>
            <w:tcW w:w="9214" w:type="dxa"/>
          </w:tcPr>
          <w:p w:rsidR="00D62D21" w:rsidRPr="0094075F" w:rsidRDefault="00D62D21" w:rsidP="00DB6248">
            <w:pPr>
              <w:jc w:val="center"/>
              <w:rPr>
                <w:b/>
                <w:bCs/>
                <w:sz w:val="20"/>
              </w:rPr>
            </w:pPr>
          </w:p>
        </w:tc>
      </w:tr>
      <w:tr w:rsidR="0094075F" w:rsidRPr="0094075F" w:rsidTr="00DB6248">
        <w:tc>
          <w:tcPr>
            <w:tcW w:w="9214" w:type="dxa"/>
          </w:tcPr>
          <w:p w:rsidR="00D62D21" w:rsidRPr="0094075F" w:rsidRDefault="00D62D21" w:rsidP="00727EE8">
            <w:pPr>
              <w:widowControl w:val="0"/>
              <w:numPr>
                <w:ilvl w:val="0"/>
                <w:numId w:val="142"/>
              </w:numPr>
              <w:tabs>
                <w:tab w:val="clear" w:pos="720"/>
              </w:tabs>
              <w:autoSpaceDE w:val="0"/>
              <w:autoSpaceDN w:val="0"/>
              <w:adjustRightInd w:val="0"/>
              <w:rPr>
                <w:sz w:val="20"/>
                <w:lang w:val="id-ID"/>
              </w:rPr>
            </w:pPr>
            <w:r w:rsidRPr="0094075F">
              <w:rPr>
                <w:sz w:val="20"/>
              </w:rPr>
              <w:t>The imposition of the Countervailing Duty may be reviewed based upon:</w:t>
            </w:r>
            <w:r w:rsidRPr="0094075F">
              <w:rPr>
                <w:sz w:val="20"/>
                <w:lang w:val="id-ID"/>
              </w:rPr>
              <w:t xml:space="preserve"> </w:t>
            </w:r>
          </w:p>
          <w:p w:rsidR="00D62D21" w:rsidRPr="0094075F" w:rsidRDefault="00D62D21" w:rsidP="00DB6248">
            <w:pPr>
              <w:rPr>
                <w:sz w:val="20"/>
                <w:lang w:val="id-ID"/>
              </w:rPr>
            </w:pPr>
          </w:p>
          <w:p w:rsidR="00D62D21" w:rsidRPr="0094075F" w:rsidRDefault="00D62D21" w:rsidP="00727EE8">
            <w:pPr>
              <w:numPr>
                <w:ilvl w:val="0"/>
                <w:numId w:val="141"/>
              </w:numPr>
              <w:tabs>
                <w:tab w:val="clear" w:pos="720"/>
              </w:tabs>
              <w:ind w:left="601" w:hanging="283"/>
              <w:rPr>
                <w:sz w:val="20"/>
              </w:rPr>
            </w:pPr>
            <w:r w:rsidRPr="0094075F">
              <w:rPr>
                <w:sz w:val="20"/>
              </w:rPr>
              <w:t>An application from exporters, exporter</w:t>
            </w:r>
            <w:r w:rsidR="0024568B">
              <w:rPr>
                <w:sz w:val="20"/>
              </w:rPr>
              <w:t>'</w:t>
            </w:r>
            <w:r w:rsidRPr="0094075F">
              <w:rPr>
                <w:sz w:val="20"/>
              </w:rPr>
              <w:t>s producers, the petitioners or the Domestic Industry, and/or importers</w:t>
            </w:r>
            <w:r w:rsidRPr="0094075F">
              <w:rPr>
                <w:sz w:val="20"/>
                <w:lang w:val="id-ID"/>
              </w:rPr>
              <w:t xml:space="preserve"> </w:t>
            </w:r>
            <w:r w:rsidRPr="0094075F">
              <w:rPr>
                <w:sz w:val="20"/>
              </w:rPr>
              <w:t>as mentioned in Article 46 paragraph (1) who are cooperative during the course of investigation;</w:t>
            </w:r>
          </w:p>
          <w:p w:rsidR="00D62D21" w:rsidRPr="0094075F" w:rsidRDefault="00D62D21" w:rsidP="00727EE8">
            <w:pPr>
              <w:numPr>
                <w:ilvl w:val="0"/>
                <w:numId w:val="141"/>
              </w:numPr>
              <w:tabs>
                <w:tab w:val="clear" w:pos="720"/>
              </w:tabs>
              <w:ind w:left="601" w:hanging="283"/>
              <w:rPr>
                <w:sz w:val="20"/>
              </w:rPr>
            </w:pPr>
            <w:r w:rsidRPr="0094075F">
              <w:rPr>
                <w:sz w:val="20"/>
              </w:rPr>
              <w:t>An application from exporters and/or exporter</w:t>
            </w:r>
            <w:r w:rsidR="0024568B">
              <w:rPr>
                <w:sz w:val="20"/>
              </w:rPr>
              <w:t>'</w:t>
            </w:r>
            <w:r w:rsidRPr="0094075F">
              <w:rPr>
                <w:sz w:val="20"/>
              </w:rPr>
              <w:t>s producers who did not export the products which contain Subsidy before the imposition of the Countervailing Duty and are not affiliated to the exporters and/or exporter</w:t>
            </w:r>
            <w:r w:rsidR="0024568B">
              <w:rPr>
                <w:sz w:val="20"/>
              </w:rPr>
              <w:t>'</w:t>
            </w:r>
            <w:r w:rsidRPr="0094075F">
              <w:rPr>
                <w:sz w:val="20"/>
              </w:rPr>
              <w:t>s producers who are imposed with the Countervailing Duty; and/or</w:t>
            </w:r>
          </w:p>
          <w:p w:rsidR="00D62D21" w:rsidRPr="0094075F" w:rsidRDefault="00D62D21" w:rsidP="00727EE8">
            <w:pPr>
              <w:numPr>
                <w:ilvl w:val="0"/>
                <w:numId w:val="141"/>
              </w:numPr>
              <w:tabs>
                <w:tab w:val="clear" w:pos="720"/>
              </w:tabs>
              <w:ind w:left="601" w:hanging="283"/>
              <w:rPr>
                <w:sz w:val="20"/>
                <w:lang w:val="id-ID"/>
              </w:rPr>
            </w:pPr>
            <w:r w:rsidRPr="0094075F">
              <w:rPr>
                <w:sz w:val="20"/>
              </w:rPr>
              <w:t>KADI</w:t>
            </w:r>
            <w:r w:rsidR="0024568B">
              <w:rPr>
                <w:sz w:val="20"/>
              </w:rPr>
              <w:t>'</w:t>
            </w:r>
            <w:r w:rsidRPr="0094075F">
              <w:rPr>
                <w:sz w:val="20"/>
              </w:rPr>
              <w:t xml:space="preserve">s </w:t>
            </w:r>
            <w:r w:rsidRPr="0094075F">
              <w:rPr>
                <w:sz w:val="20"/>
                <w:lang w:val="id-ID"/>
              </w:rPr>
              <w:t>own</w:t>
            </w:r>
            <w:r w:rsidRPr="0094075F">
              <w:rPr>
                <w:sz w:val="20"/>
              </w:rPr>
              <w:t xml:space="preserve"> initiative.</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42"/>
              </w:numPr>
              <w:tabs>
                <w:tab w:val="clear" w:pos="720"/>
              </w:tabs>
              <w:autoSpaceDE w:val="0"/>
              <w:autoSpaceDN w:val="0"/>
              <w:adjustRightInd w:val="0"/>
              <w:rPr>
                <w:sz w:val="20"/>
                <w:lang w:val="id-ID"/>
              </w:rPr>
            </w:pPr>
            <w:r w:rsidRPr="0094075F">
              <w:rPr>
                <w:sz w:val="20"/>
              </w:rPr>
              <w:t>The reviews as mentioned in paragraph (1) consist of:</w:t>
            </w:r>
          </w:p>
          <w:p w:rsidR="00D62D21" w:rsidRPr="0094075F" w:rsidRDefault="00D62D21" w:rsidP="00DB6248">
            <w:pPr>
              <w:tabs>
                <w:tab w:val="clear" w:pos="720"/>
              </w:tabs>
              <w:ind w:left="360"/>
              <w:rPr>
                <w:sz w:val="20"/>
                <w:lang w:val="id-ID"/>
              </w:rPr>
            </w:pPr>
          </w:p>
          <w:p w:rsidR="00D62D21" w:rsidRPr="0094075F" w:rsidRDefault="00D62D21" w:rsidP="00727EE8">
            <w:pPr>
              <w:numPr>
                <w:ilvl w:val="0"/>
                <w:numId w:val="143"/>
              </w:numPr>
              <w:tabs>
                <w:tab w:val="clear" w:pos="720"/>
              </w:tabs>
              <w:ind w:left="601" w:hanging="283"/>
              <w:rPr>
                <w:sz w:val="20"/>
                <w:lang w:val="id-ID"/>
              </w:rPr>
            </w:pPr>
            <w:r w:rsidRPr="0094075F">
              <w:rPr>
                <w:sz w:val="20"/>
              </w:rPr>
              <w:t>An interim review, in case where there is a need to examine the likelihood that Injury may still continue and/or</w:t>
            </w:r>
            <w:r w:rsidRPr="0094075F">
              <w:rPr>
                <w:sz w:val="20"/>
                <w:lang w:val="id-ID"/>
              </w:rPr>
              <w:t xml:space="preserve"> </w:t>
            </w:r>
            <w:r w:rsidRPr="0094075F">
              <w:rPr>
                <w:sz w:val="20"/>
              </w:rPr>
              <w:t>Injury will recur if the imposition of the Countervailing Duty is terminated.</w:t>
            </w:r>
          </w:p>
          <w:p w:rsidR="00D62D21" w:rsidRPr="0094075F" w:rsidRDefault="00D62D21" w:rsidP="00727EE8">
            <w:pPr>
              <w:numPr>
                <w:ilvl w:val="0"/>
                <w:numId w:val="143"/>
              </w:numPr>
              <w:tabs>
                <w:tab w:val="clear" w:pos="720"/>
              </w:tabs>
              <w:ind w:left="601" w:hanging="283"/>
              <w:rPr>
                <w:sz w:val="20"/>
                <w:lang w:val="id-ID"/>
              </w:rPr>
            </w:pPr>
            <w:r w:rsidRPr="0094075F">
              <w:rPr>
                <w:sz w:val="20"/>
              </w:rPr>
              <w:t>A sunset review, in case where the imposition of the Countervailing Duty will expire.</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Paragraph 2</w:t>
            </w:r>
          </w:p>
        </w:tc>
      </w:tr>
      <w:tr w:rsidR="0094075F" w:rsidRPr="0094075F" w:rsidTr="00DB6248">
        <w:tc>
          <w:tcPr>
            <w:tcW w:w="9214" w:type="dxa"/>
          </w:tcPr>
          <w:p w:rsidR="00D62D21" w:rsidRPr="0094075F" w:rsidRDefault="00D62D21" w:rsidP="00DB6248">
            <w:pPr>
              <w:jc w:val="center"/>
              <w:rPr>
                <w:b/>
                <w:sz w:val="20"/>
              </w:rPr>
            </w:pPr>
            <w:r w:rsidRPr="0094075F">
              <w:rPr>
                <w:b/>
                <w:bCs/>
                <w:sz w:val="20"/>
              </w:rPr>
              <w:t>Interim Review</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65</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44"/>
              </w:numPr>
              <w:tabs>
                <w:tab w:val="clear" w:pos="720"/>
              </w:tabs>
              <w:autoSpaceDE w:val="0"/>
              <w:autoSpaceDN w:val="0"/>
              <w:adjustRightInd w:val="0"/>
              <w:rPr>
                <w:sz w:val="20"/>
              </w:rPr>
            </w:pPr>
            <w:r w:rsidRPr="0094075F">
              <w:rPr>
                <w:sz w:val="20"/>
              </w:rPr>
              <w:t>The application on interim review may be submitted by:</w:t>
            </w:r>
            <w:r w:rsidRPr="0094075F">
              <w:rPr>
                <w:sz w:val="20"/>
                <w:lang w:val="id-ID"/>
              </w:rPr>
              <w:t xml:space="preserve"> </w:t>
            </w:r>
          </w:p>
          <w:p w:rsidR="00D62D21" w:rsidRPr="0094075F" w:rsidRDefault="00D62D21" w:rsidP="00F643A6">
            <w:pPr>
              <w:tabs>
                <w:tab w:val="clear" w:pos="720"/>
              </w:tabs>
              <w:rPr>
                <w:sz w:val="20"/>
              </w:rPr>
            </w:pPr>
          </w:p>
          <w:p w:rsidR="00D62D21" w:rsidRPr="0094075F" w:rsidRDefault="00D62D21" w:rsidP="00727EE8">
            <w:pPr>
              <w:numPr>
                <w:ilvl w:val="0"/>
                <w:numId w:val="145"/>
              </w:numPr>
              <w:tabs>
                <w:tab w:val="clear" w:pos="720"/>
              </w:tabs>
              <w:ind w:left="601" w:hanging="283"/>
              <w:rPr>
                <w:sz w:val="20"/>
              </w:rPr>
            </w:pPr>
            <w:r w:rsidRPr="0094075F">
              <w:rPr>
                <w:sz w:val="20"/>
              </w:rPr>
              <w:t>Exporters, exporter</w:t>
            </w:r>
            <w:r w:rsidR="0024568B">
              <w:rPr>
                <w:sz w:val="20"/>
              </w:rPr>
              <w:t>'</w:t>
            </w:r>
            <w:r w:rsidRPr="0094075F">
              <w:rPr>
                <w:sz w:val="20"/>
              </w:rPr>
              <w:t>s producers, and/or importers to terminate the imposition of the Countervailing</w:t>
            </w:r>
            <w:r w:rsidRPr="0094075F">
              <w:rPr>
                <w:sz w:val="20"/>
                <w:lang w:val="id-ID"/>
              </w:rPr>
              <w:t xml:space="preserve"> </w:t>
            </w:r>
            <w:r w:rsidRPr="0094075F">
              <w:rPr>
                <w:sz w:val="20"/>
              </w:rPr>
              <w:t>Duties;</w:t>
            </w:r>
          </w:p>
          <w:p w:rsidR="00D62D21" w:rsidRPr="0094075F" w:rsidRDefault="00D62D21" w:rsidP="00727EE8">
            <w:pPr>
              <w:numPr>
                <w:ilvl w:val="0"/>
                <w:numId w:val="145"/>
              </w:numPr>
              <w:tabs>
                <w:tab w:val="clear" w:pos="720"/>
              </w:tabs>
              <w:ind w:left="601" w:hanging="283"/>
              <w:rPr>
                <w:sz w:val="20"/>
              </w:rPr>
            </w:pPr>
            <w:r w:rsidRPr="0094075F">
              <w:rPr>
                <w:sz w:val="20"/>
              </w:rPr>
              <w:t>Exporters and/or exporter</w:t>
            </w:r>
            <w:r w:rsidR="0024568B">
              <w:rPr>
                <w:sz w:val="20"/>
              </w:rPr>
              <w:t>'</w:t>
            </w:r>
            <w:r w:rsidRPr="0094075F">
              <w:rPr>
                <w:sz w:val="20"/>
              </w:rPr>
              <w:t>s producers as mentioned in Article 64 paragraph (1) point b so that they will</w:t>
            </w:r>
            <w:r w:rsidRPr="0094075F">
              <w:rPr>
                <w:sz w:val="20"/>
                <w:lang w:val="id-ID"/>
              </w:rPr>
              <w:t xml:space="preserve"> </w:t>
            </w:r>
            <w:r w:rsidRPr="0094075F">
              <w:rPr>
                <w:sz w:val="20"/>
              </w:rPr>
              <w:t>not be imposed with the Countervailing Duties;</w:t>
            </w:r>
            <w:r w:rsidR="00F643A6">
              <w:rPr>
                <w:sz w:val="20"/>
              </w:rPr>
              <w:t xml:space="preserve"> </w:t>
            </w:r>
            <w:r w:rsidRPr="0094075F">
              <w:rPr>
                <w:sz w:val="20"/>
              </w:rPr>
              <w:t>or</w:t>
            </w:r>
          </w:p>
          <w:p w:rsidR="00D62D21" w:rsidRPr="0094075F" w:rsidRDefault="00D62D21" w:rsidP="00727EE8">
            <w:pPr>
              <w:numPr>
                <w:ilvl w:val="0"/>
                <w:numId w:val="145"/>
              </w:numPr>
              <w:tabs>
                <w:tab w:val="clear" w:pos="720"/>
              </w:tabs>
              <w:ind w:left="601" w:hanging="283"/>
              <w:rPr>
                <w:sz w:val="20"/>
              </w:rPr>
            </w:pPr>
            <w:r w:rsidRPr="0094075F">
              <w:rPr>
                <w:sz w:val="20"/>
              </w:rPr>
              <w:t>Exporters, exporter</w:t>
            </w:r>
            <w:r w:rsidR="0024568B">
              <w:rPr>
                <w:sz w:val="20"/>
              </w:rPr>
              <w:t>'</w:t>
            </w:r>
            <w:r w:rsidRPr="0094075F">
              <w:rPr>
                <w:sz w:val="20"/>
              </w:rPr>
              <w:t>s producers, importers, the petitioner or Domestic Industry as mentioned in Article</w:t>
            </w:r>
            <w:r w:rsidRPr="0094075F">
              <w:rPr>
                <w:sz w:val="20"/>
                <w:lang w:val="id-ID"/>
              </w:rPr>
              <w:t xml:space="preserve"> </w:t>
            </w:r>
            <w:r w:rsidRPr="0094075F">
              <w:rPr>
                <w:sz w:val="20"/>
              </w:rPr>
              <w:t>64 paragraph (1) point a to revise the rate of the imposed Countervailing Duties;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44"/>
              </w:numPr>
              <w:tabs>
                <w:tab w:val="clear" w:pos="720"/>
              </w:tabs>
              <w:autoSpaceDE w:val="0"/>
              <w:autoSpaceDN w:val="0"/>
              <w:adjustRightInd w:val="0"/>
              <w:rPr>
                <w:sz w:val="20"/>
              </w:rPr>
            </w:pPr>
            <w:r w:rsidRPr="0094075F">
              <w:rPr>
                <w:sz w:val="20"/>
              </w:rPr>
              <w:t>The appication as mentioned in paragraph (1) and KADI</w:t>
            </w:r>
            <w:r w:rsidR="0024568B">
              <w:rPr>
                <w:sz w:val="20"/>
              </w:rPr>
              <w:t>'</w:t>
            </w:r>
            <w:r w:rsidRPr="0094075F">
              <w:rPr>
                <w:sz w:val="20"/>
              </w:rPr>
              <w:t xml:space="preserve">s </w:t>
            </w:r>
            <w:r w:rsidRPr="0094075F">
              <w:rPr>
                <w:sz w:val="20"/>
                <w:lang w:val="id-ID"/>
              </w:rPr>
              <w:t>own</w:t>
            </w:r>
            <w:r w:rsidRPr="0094075F">
              <w:rPr>
                <w:sz w:val="20"/>
              </w:rPr>
              <w:t xml:space="preserve"> initiative as mentioned in Article 64 paragraph (1) point</w:t>
            </w:r>
            <w:r w:rsidRPr="0094075F">
              <w:rPr>
                <w:sz w:val="20"/>
                <w:lang w:val="id-ID"/>
              </w:rPr>
              <w:t xml:space="preserve"> </w:t>
            </w:r>
            <w:r w:rsidRPr="0094075F">
              <w:rPr>
                <w:sz w:val="20"/>
              </w:rPr>
              <w:t>c can only be submitted no sooner than 12 (twelve) months after the imposition of the Countervailing Duty has been</w:t>
            </w:r>
            <w:r w:rsidRPr="0094075F">
              <w:rPr>
                <w:sz w:val="20"/>
                <w:lang w:val="id-ID"/>
              </w:rPr>
              <w:t xml:space="preserve"> </w:t>
            </w:r>
            <w:r w:rsidRPr="0094075F">
              <w:rPr>
                <w:sz w:val="20"/>
              </w:rPr>
              <w:t>made into force by</w:t>
            </w:r>
            <w:r w:rsidRPr="0094075F">
              <w:rPr>
                <w:sz w:val="20"/>
                <w:lang w:val="id-ID"/>
              </w:rPr>
              <w:t xml:space="preserve"> </w:t>
            </w:r>
            <w:r w:rsidRPr="0094075F">
              <w:rPr>
                <w:sz w:val="20"/>
              </w:rPr>
              <w:t>the minister in charge of finance</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44"/>
              </w:numPr>
              <w:tabs>
                <w:tab w:val="clear" w:pos="720"/>
              </w:tabs>
              <w:autoSpaceDE w:val="0"/>
              <w:autoSpaceDN w:val="0"/>
              <w:adjustRightInd w:val="0"/>
              <w:rPr>
                <w:sz w:val="20"/>
              </w:rPr>
            </w:pPr>
            <w:r w:rsidRPr="0094075F">
              <w:rPr>
                <w:sz w:val="20"/>
              </w:rPr>
              <w:t>The provisions regarding the application and investigation of the interim review shall apply mutatis mutadis the</w:t>
            </w:r>
            <w:r w:rsidRPr="0094075F">
              <w:rPr>
                <w:sz w:val="20"/>
                <w:lang w:val="id-ID"/>
              </w:rPr>
              <w:t xml:space="preserve"> </w:t>
            </w:r>
            <w:r w:rsidRPr="0094075F">
              <w:rPr>
                <w:sz w:val="20"/>
              </w:rPr>
              <w:t>provisions of Part Two on Investigation and Part Three on Evidence and Information.</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66</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46"/>
              </w:numPr>
              <w:tabs>
                <w:tab w:val="clear" w:pos="720"/>
              </w:tabs>
              <w:autoSpaceDE w:val="0"/>
              <w:autoSpaceDN w:val="0"/>
              <w:adjustRightInd w:val="0"/>
              <w:rPr>
                <w:sz w:val="20"/>
              </w:rPr>
            </w:pPr>
            <w:r w:rsidRPr="0094075F">
              <w:rPr>
                <w:sz w:val="20"/>
              </w:rPr>
              <w:t>In case where KADI receives an application as mentioned in Article 65 paragraph (1), KADI shall conduct an</w:t>
            </w:r>
            <w:r w:rsidRPr="0094075F">
              <w:rPr>
                <w:sz w:val="20"/>
                <w:lang w:val="id-ID"/>
              </w:rPr>
              <w:t xml:space="preserve"> </w:t>
            </w:r>
            <w:r w:rsidRPr="0094075F">
              <w:rPr>
                <w:sz w:val="20"/>
              </w:rPr>
              <w:t>interim review investigation regarding the likelihood that:</w:t>
            </w:r>
          </w:p>
          <w:p w:rsidR="00D62D21" w:rsidRPr="0094075F" w:rsidRDefault="00D62D21" w:rsidP="00F643A6">
            <w:pPr>
              <w:tabs>
                <w:tab w:val="clear" w:pos="720"/>
              </w:tabs>
              <w:rPr>
                <w:sz w:val="20"/>
              </w:rPr>
            </w:pPr>
          </w:p>
          <w:p w:rsidR="00D62D21" w:rsidRPr="0094075F" w:rsidRDefault="00D62D21" w:rsidP="00727EE8">
            <w:pPr>
              <w:pStyle w:val="HTMLPreformatted"/>
              <w:numPr>
                <w:ilvl w:val="0"/>
                <w:numId w:val="14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02" w:hanging="284"/>
              <w:jc w:val="both"/>
              <w:rPr>
                <w:rFonts w:ascii="Times New Roman" w:eastAsia="PMingLiU" w:hAnsi="Times New Roman"/>
                <w:lang w:val="en-AU" w:eastAsia="zh-CN"/>
              </w:rPr>
            </w:pPr>
            <w:r w:rsidRPr="0094075F">
              <w:rPr>
                <w:rFonts w:ascii="Times New Roman" w:eastAsia="PMingLiU" w:hAnsi="Times New Roman"/>
                <w:lang w:val="en-AU" w:eastAsia="zh-CN"/>
              </w:rPr>
              <w:t>Injury will continue to exist; and/or</w:t>
            </w:r>
          </w:p>
          <w:p w:rsidR="00D62D21" w:rsidRPr="00F643A6" w:rsidRDefault="00D62D21" w:rsidP="00DB6248">
            <w:pPr>
              <w:pStyle w:val="HTMLPreformatted"/>
              <w:numPr>
                <w:ilvl w:val="0"/>
                <w:numId w:val="14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0"/>
              </w:tabs>
              <w:ind w:left="602" w:hanging="284"/>
              <w:jc w:val="both"/>
              <w:rPr>
                <w:rFonts w:ascii="Times New Roman" w:eastAsia="PMingLiU" w:hAnsi="Times New Roman"/>
                <w:lang w:val="en-AU" w:eastAsia="zh-CN"/>
              </w:rPr>
            </w:pPr>
            <w:r w:rsidRPr="0094075F">
              <w:rPr>
                <w:rFonts w:ascii="Times New Roman" w:eastAsia="PMingLiU" w:hAnsi="Times New Roman"/>
                <w:lang w:val="en-AU" w:eastAsia="zh-CN"/>
              </w:rPr>
              <w:t>Injury will recur,</w:t>
            </w:r>
            <w:r w:rsidR="00D25E31">
              <w:rPr>
                <w:rFonts w:ascii="Times New Roman" w:eastAsia="PMingLiU" w:hAnsi="Times New Roman"/>
                <w:lang w:val="en-AU" w:eastAsia="zh-CN"/>
              </w:rPr>
              <w:t xml:space="preserve"> </w:t>
            </w:r>
            <w:r w:rsidRPr="00F643A6">
              <w:rPr>
                <w:rFonts w:ascii="Times New Roman" w:hAnsi="Times New Roman"/>
              </w:rPr>
              <w:t>if the imposition of Countervailing Duties is terminated.</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46"/>
              </w:numPr>
              <w:tabs>
                <w:tab w:val="clear" w:pos="720"/>
              </w:tabs>
              <w:autoSpaceDE w:val="0"/>
              <w:autoSpaceDN w:val="0"/>
              <w:adjustRightInd w:val="0"/>
              <w:rPr>
                <w:sz w:val="20"/>
              </w:rPr>
            </w:pPr>
            <w:r w:rsidRPr="0094075F">
              <w:rPr>
                <w:sz w:val="20"/>
              </w:rPr>
              <w:t>The interim review investigation as mentioned in paragraph (1) shall be conducted within a maximum time period</w:t>
            </w:r>
            <w:r w:rsidRPr="0094075F">
              <w:rPr>
                <w:sz w:val="20"/>
                <w:lang w:val="id-ID"/>
              </w:rPr>
              <w:t xml:space="preserve"> </w:t>
            </w:r>
            <w:r w:rsidRPr="0094075F">
              <w:rPr>
                <w:sz w:val="20"/>
              </w:rPr>
              <w:t>of 12 (twelve) months since the date of the initiation of the interim review investigation.</w:t>
            </w:r>
          </w:p>
        </w:tc>
      </w:tr>
      <w:tr w:rsidR="0094075F" w:rsidRPr="0094075F" w:rsidTr="00DB6248">
        <w:tc>
          <w:tcPr>
            <w:tcW w:w="9214" w:type="dxa"/>
          </w:tcPr>
          <w:p w:rsidR="00F643A6" w:rsidRPr="0094075F" w:rsidRDefault="00F643A6" w:rsidP="00DB6248">
            <w:pPr>
              <w:rPr>
                <w:sz w:val="20"/>
              </w:rPr>
            </w:pPr>
          </w:p>
        </w:tc>
      </w:tr>
      <w:tr w:rsidR="0094075F" w:rsidRPr="0094075F" w:rsidTr="00DB6248">
        <w:tc>
          <w:tcPr>
            <w:tcW w:w="9214" w:type="dxa"/>
          </w:tcPr>
          <w:p w:rsidR="00D62D21" w:rsidRPr="0094075F" w:rsidRDefault="00D62D21" w:rsidP="00727EE8">
            <w:pPr>
              <w:widowControl w:val="0"/>
              <w:numPr>
                <w:ilvl w:val="0"/>
                <w:numId w:val="146"/>
              </w:numPr>
              <w:tabs>
                <w:tab w:val="clear" w:pos="720"/>
              </w:tabs>
              <w:autoSpaceDE w:val="0"/>
              <w:autoSpaceDN w:val="0"/>
              <w:adjustRightInd w:val="0"/>
              <w:rPr>
                <w:sz w:val="20"/>
              </w:rPr>
            </w:pPr>
            <w:r w:rsidRPr="0094075F">
              <w:rPr>
                <w:sz w:val="20"/>
              </w:rPr>
              <w:t>The interim review investigation does not terminate the imposition of the Countervailing Duty that has been</w:t>
            </w:r>
            <w:r w:rsidRPr="0094075F">
              <w:rPr>
                <w:sz w:val="20"/>
                <w:lang w:val="id-ID"/>
              </w:rPr>
              <w:t xml:space="preserve"> </w:t>
            </w:r>
            <w:r w:rsidRPr="0094075F">
              <w:rPr>
                <w:sz w:val="20"/>
              </w:rPr>
              <w:t>determined by</w:t>
            </w:r>
            <w:r w:rsidRPr="0094075F">
              <w:rPr>
                <w:sz w:val="20"/>
                <w:lang w:val="id-ID"/>
              </w:rPr>
              <w:t xml:space="preserve"> </w:t>
            </w:r>
            <w:r w:rsidRPr="0094075F">
              <w:rPr>
                <w:sz w:val="20"/>
              </w:rPr>
              <w:t>the minister in charge of finance as mentioned in Article 60</w:t>
            </w:r>
            <w:r w:rsidRPr="0094075F">
              <w:rPr>
                <w:sz w:val="20"/>
                <w:lang w:val="id-ID"/>
              </w:rPr>
              <w:t xml:space="preserve"> </w:t>
            </w:r>
            <w:r w:rsidRPr="0094075F">
              <w:rPr>
                <w:sz w:val="20"/>
              </w:rPr>
              <w:t>paragraph (1).</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46"/>
              </w:numPr>
              <w:tabs>
                <w:tab w:val="clear" w:pos="720"/>
              </w:tabs>
              <w:autoSpaceDE w:val="0"/>
              <w:autoSpaceDN w:val="0"/>
              <w:adjustRightInd w:val="0"/>
              <w:rPr>
                <w:sz w:val="20"/>
              </w:rPr>
            </w:pPr>
            <w:r w:rsidRPr="0094075F">
              <w:rPr>
                <w:sz w:val="20"/>
              </w:rPr>
              <w:t>If the result of the interim review investigation finds that Injury continues to exist and/or Injury recurs, KADI</w:t>
            </w:r>
            <w:r w:rsidRPr="0094075F">
              <w:rPr>
                <w:sz w:val="20"/>
                <w:lang w:val="id-ID"/>
              </w:rPr>
              <w:t xml:space="preserve"> </w:t>
            </w:r>
            <w:r w:rsidRPr="0094075F">
              <w:rPr>
                <w:sz w:val="20"/>
              </w:rPr>
              <w:t>recommends to the Minister to:</w:t>
            </w:r>
          </w:p>
          <w:p w:rsidR="00D62D21" w:rsidRPr="0094075F" w:rsidRDefault="00D62D21" w:rsidP="00F643A6">
            <w:pPr>
              <w:tabs>
                <w:tab w:val="clear" w:pos="720"/>
              </w:tabs>
              <w:rPr>
                <w:sz w:val="20"/>
              </w:rPr>
            </w:pPr>
          </w:p>
          <w:p w:rsidR="00D62D21" w:rsidRPr="0094075F" w:rsidRDefault="00D62D21" w:rsidP="00727EE8">
            <w:pPr>
              <w:pStyle w:val="HTMLPreformatted"/>
              <w:numPr>
                <w:ilvl w:val="0"/>
                <w:numId w:val="1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01" w:hanging="283"/>
              <w:jc w:val="both"/>
              <w:rPr>
                <w:rFonts w:ascii="Times New Roman" w:eastAsia="PMingLiU" w:hAnsi="Times New Roman"/>
                <w:lang w:val="en-AU" w:eastAsia="zh-CN"/>
              </w:rPr>
            </w:pPr>
            <w:r w:rsidRPr="0094075F">
              <w:rPr>
                <w:rFonts w:ascii="Times New Roman" w:eastAsia="PMingLiU" w:hAnsi="Times New Roman"/>
                <w:lang w:val="en-AU" w:eastAsia="zh-CN"/>
              </w:rPr>
              <w:t>reject the application for termination of the imposition of the Countervailing Measure to the exporters,</w:t>
            </w:r>
            <w:r w:rsidRPr="0094075F">
              <w:rPr>
                <w:rFonts w:ascii="Times New Roman" w:eastAsia="PMingLiU" w:hAnsi="Times New Roman"/>
                <w:lang w:val="id-ID" w:eastAsia="zh-CN"/>
              </w:rPr>
              <w:t xml:space="preserve"> </w:t>
            </w:r>
            <w:r w:rsidRPr="0094075F">
              <w:rPr>
                <w:rFonts w:ascii="Times New Roman" w:eastAsia="PMingLiU" w:hAnsi="Times New Roman"/>
                <w:lang w:val="en-AU" w:eastAsia="zh-CN"/>
              </w:rPr>
              <w:t>exporter</w:t>
            </w:r>
            <w:r w:rsidR="0024568B">
              <w:rPr>
                <w:rFonts w:ascii="Times New Roman" w:eastAsia="PMingLiU" w:hAnsi="Times New Roman"/>
                <w:lang w:val="en-AU" w:eastAsia="zh-CN"/>
              </w:rPr>
              <w:t>'</w:t>
            </w:r>
            <w:r w:rsidRPr="0094075F">
              <w:rPr>
                <w:rFonts w:ascii="Times New Roman" w:eastAsia="PMingLiU" w:hAnsi="Times New Roman"/>
                <w:lang w:val="en-AU" w:eastAsia="zh-CN"/>
              </w:rPr>
              <w:t>s producers, and/or importers;</w:t>
            </w:r>
          </w:p>
          <w:p w:rsidR="00D62D21" w:rsidRPr="0094075F" w:rsidRDefault="00D62D21" w:rsidP="00727EE8">
            <w:pPr>
              <w:pStyle w:val="HTMLPreformatted"/>
              <w:numPr>
                <w:ilvl w:val="0"/>
                <w:numId w:val="1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01" w:hanging="283"/>
              <w:jc w:val="both"/>
            </w:pPr>
            <w:r w:rsidRPr="0094075F">
              <w:rPr>
                <w:rFonts w:ascii="Times New Roman" w:eastAsia="PMingLiU" w:hAnsi="Times New Roman"/>
                <w:lang w:val="en-AU" w:eastAsia="zh-CN"/>
              </w:rPr>
              <w:t>reject</w:t>
            </w:r>
            <w:r w:rsidRPr="0094075F">
              <w:rPr>
                <w:rFonts w:ascii="Times New Roman" w:hAnsi="Times New Roman"/>
              </w:rPr>
              <w:t xml:space="preserve"> the application for not to impose the Countervailing Duty to the exporters and/or exporter</w:t>
            </w:r>
            <w:r w:rsidR="0024568B">
              <w:rPr>
                <w:rFonts w:ascii="Times New Roman" w:hAnsi="Times New Roman"/>
              </w:rPr>
              <w:t>'</w:t>
            </w:r>
            <w:r w:rsidRPr="0094075F">
              <w:rPr>
                <w:rFonts w:ascii="Times New Roman" w:hAnsi="Times New Roman"/>
              </w:rPr>
              <w:t>s</w:t>
            </w:r>
            <w:r w:rsidRPr="0094075F">
              <w:rPr>
                <w:rFonts w:ascii="Times New Roman" w:hAnsi="Times New Roman"/>
                <w:lang w:val="id-ID"/>
              </w:rPr>
              <w:t xml:space="preserve"> </w:t>
            </w:r>
            <w:r w:rsidRPr="0094075F">
              <w:rPr>
                <w:rFonts w:ascii="Times New Roman" w:hAnsi="Times New Roman"/>
              </w:rPr>
              <w:t>producers as mentioned in Article 64 paragraph (1) point b; and/or</w:t>
            </w:r>
          </w:p>
          <w:p w:rsidR="00D62D21" w:rsidRPr="0094075F" w:rsidRDefault="00D62D21" w:rsidP="00727EE8">
            <w:pPr>
              <w:pStyle w:val="HTMLPreformatted"/>
              <w:numPr>
                <w:ilvl w:val="0"/>
                <w:numId w:val="1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01" w:hanging="283"/>
              <w:jc w:val="both"/>
            </w:pPr>
            <w:r w:rsidRPr="0094075F">
              <w:rPr>
                <w:rFonts w:ascii="Times New Roman" w:hAnsi="Times New Roman"/>
              </w:rPr>
              <w:t>accept the application for the revision of the rate of the imposed Countervailing Duty and the rate of the</w:t>
            </w:r>
            <w:r w:rsidRPr="0094075F">
              <w:rPr>
                <w:rFonts w:ascii="Times New Roman" w:hAnsi="Times New Roman"/>
                <w:lang w:val="id-ID"/>
              </w:rPr>
              <w:t xml:space="preserve"> </w:t>
            </w:r>
            <w:r w:rsidRPr="0094075F">
              <w:rPr>
                <w:rFonts w:ascii="Times New Roman" w:hAnsi="Times New Roman"/>
              </w:rPr>
              <w:t>Countervailing Duty that will be imposed, in the case where the interim review is submitted by the</w:t>
            </w:r>
            <w:r w:rsidRPr="0094075F">
              <w:rPr>
                <w:lang w:val="id-ID"/>
              </w:rPr>
              <w:t xml:space="preserve"> </w:t>
            </w:r>
            <w:r w:rsidRPr="0094075F">
              <w:rPr>
                <w:rFonts w:ascii="Times New Roman" w:hAnsi="Times New Roman"/>
              </w:rPr>
              <w:t>petitioner and Domestic Industry as mentioned in Article 64 paragraph (1) point a.</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46"/>
              </w:numPr>
              <w:tabs>
                <w:tab w:val="clear" w:pos="720"/>
              </w:tabs>
              <w:autoSpaceDE w:val="0"/>
              <w:autoSpaceDN w:val="0"/>
              <w:adjustRightInd w:val="0"/>
              <w:rPr>
                <w:sz w:val="20"/>
              </w:rPr>
            </w:pPr>
            <w:r w:rsidRPr="0094075F">
              <w:rPr>
                <w:sz w:val="20"/>
              </w:rPr>
              <w:t>If the result of the interim review investigation finds that Injury does not continue and/or Injury does not recur, KADI recommends to the Minister to terminate the imposition of the Countervailing Duty.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46"/>
              </w:numPr>
              <w:tabs>
                <w:tab w:val="clear" w:pos="720"/>
              </w:tabs>
              <w:autoSpaceDE w:val="0"/>
              <w:autoSpaceDN w:val="0"/>
              <w:adjustRightInd w:val="0"/>
              <w:rPr>
                <w:sz w:val="20"/>
              </w:rPr>
            </w:pPr>
            <w:r w:rsidRPr="0094075F">
              <w:rPr>
                <w:sz w:val="20"/>
              </w:rPr>
              <w:t>Based on KADI</w:t>
            </w:r>
            <w:r w:rsidR="0024568B">
              <w:rPr>
                <w:sz w:val="20"/>
              </w:rPr>
              <w:t>'</w:t>
            </w:r>
            <w:r w:rsidRPr="0094075F">
              <w:rPr>
                <w:sz w:val="20"/>
              </w:rPr>
              <w:t>s recommendation as mentioned in paragraph (4) point c and paragraph (5), the provisions</w:t>
            </w:r>
            <w:r w:rsidRPr="0094075F">
              <w:rPr>
                <w:sz w:val="20"/>
                <w:lang w:val="id-ID"/>
              </w:rPr>
              <w:t xml:space="preserve"> </w:t>
            </w:r>
            <w:r w:rsidRPr="0094075F">
              <w:rPr>
                <w:sz w:val="20"/>
              </w:rPr>
              <w:t>regarding the imposition of Countervailing Duty as mentioned in Article 58 and Article 60 shall apply mutatis</w:t>
            </w:r>
            <w:r w:rsidRPr="0094075F">
              <w:rPr>
                <w:sz w:val="20"/>
                <w:lang w:val="id-ID"/>
              </w:rPr>
              <w:t xml:space="preserve"> </w:t>
            </w:r>
            <w:r w:rsidRPr="0094075F">
              <w:rPr>
                <w:sz w:val="20"/>
              </w:rPr>
              <w:t>mutandis.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Paragraph 3</w:t>
            </w:r>
          </w:p>
        </w:tc>
      </w:tr>
      <w:tr w:rsidR="0094075F" w:rsidRPr="0094075F" w:rsidTr="00DB6248">
        <w:tc>
          <w:tcPr>
            <w:tcW w:w="9214" w:type="dxa"/>
          </w:tcPr>
          <w:p w:rsidR="00D62D21" w:rsidRPr="0094075F" w:rsidRDefault="00D62D21" w:rsidP="00DB6248">
            <w:pPr>
              <w:jc w:val="center"/>
              <w:rPr>
                <w:b/>
                <w:sz w:val="20"/>
              </w:rPr>
            </w:pPr>
            <w:r w:rsidRPr="0094075F">
              <w:rPr>
                <w:b/>
                <w:bCs/>
                <w:sz w:val="20"/>
              </w:rPr>
              <w:t>Sunset Review</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67</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49"/>
              </w:numPr>
              <w:tabs>
                <w:tab w:val="clear" w:pos="720"/>
              </w:tabs>
              <w:autoSpaceDE w:val="0"/>
              <w:autoSpaceDN w:val="0"/>
              <w:adjustRightInd w:val="0"/>
              <w:rPr>
                <w:sz w:val="20"/>
              </w:rPr>
            </w:pPr>
            <w:r w:rsidRPr="0094075F">
              <w:rPr>
                <w:sz w:val="20"/>
              </w:rPr>
              <w:t>An application for a sunset review can be submitted by the petitioner or the Domestic Industry as mentioned in</w:t>
            </w:r>
            <w:r w:rsidRPr="0094075F">
              <w:rPr>
                <w:sz w:val="20"/>
                <w:lang w:val="id-ID"/>
              </w:rPr>
              <w:t xml:space="preserve"> </w:t>
            </w:r>
            <w:r w:rsidRPr="0094075F">
              <w:rPr>
                <w:sz w:val="20"/>
              </w:rPr>
              <w:t>Article 64 paragraph (1) point a to request for an extension of the imposition of the Countervailing Duty:</w:t>
            </w:r>
          </w:p>
          <w:p w:rsidR="00D62D21" w:rsidRPr="0094075F" w:rsidRDefault="00D62D21" w:rsidP="00DB6248">
            <w:pPr>
              <w:tabs>
                <w:tab w:val="clear" w:pos="720"/>
              </w:tabs>
              <w:ind w:left="360"/>
              <w:rPr>
                <w:sz w:val="20"/>
              </w:rPr>
            </w:pPr>
          </w:p>
          <w:p w:rsidR="00D62D21" w:rsidRPr="0094075F" w:rsidRDefault="00D62D21" w:rsidP="00727EE8">
            <w:pPr>
              <w:numPr>
                <w:ilvl w:val="0"/>
                <w:numId w:val="150"/>
              </w:numPr>
              <w:tabs>
                <w:tab w:val="clear" w:pos="720"/>
              </w:tabs>
              <w:ind w:left="601" w:hanging="283"/>
              <w:rPr>
                <w:sz w:val="20"/>
              </w:rPr>
            </w:pPr>
            <w:r w:rsidRPr="0094075F">
              <w:rPr>
                <w:sz w:val="20"/>
              </w:rPr>
              <w:t>along with the revision of the rate of the imposed Countervailing Duty;</w:t>
            </w:r>
          </w:p>
          <w:p w:rsidR="00D62D21" w:rsidRPr="0094075F" w:rsidRDefault="00D62D21" w:rsidP="00727EE8">
            <w:pPr>
              <w:numPr>
                <w:ilvl w:val="0"/>
                <w:numId w:val="150"/>
              </w:numPr>
              <w:tabs>
                <w:tab w:val="clear" w:pos="720"/>
              </w:tabs>
              <w:ind w:left="601" w:hanging="283"/>
              <w:rPr>
                <w:sz w:val="20"/>
              </w:rPr>
            </w:pPr>
            <w:r w:rsidRPr="0094075F">
              <w:rPr>
                <w:sz w:val="20"/>
              </w:rPr>
              <w:t>without the revision of the rate of the imposed Countervailing Duty.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49"/>
              </w:numPr>
              <w:tabs>
                <w:tab w:val="clear" w:pos="720"/>
              </w:tabs>
              <w:autoSpaceDE w:val="0"/>
              <w:autoSpaceDN w:val="0"/>
              <w:adjustRightInd w:val="0"/>
              <w:rPr>
                <w:sz w:val="20"/>
              </w:rPr>
            </w:pPr>
            <w:r w:rsidRPr="0094075F">
              <w:rPr>
                <w:sz w:val="20"/>
              </w:rPr>
              <w:t>The application as mentioned in paragraph (1) and KADI</w:t>
            </w:r>
            <w:r w:rsidR="0024568B">
              <w:rPr>
                <w:sz w:val="20"/>
              </w:rPr>
              <w:t>'</w:t>
            </w:r>
            <w:r w:rsidRPr="0094075F">
              <w:rPr>
                <w:sz w:val="20"/>
              </w:rPr>
              <w:t xml:space="preserve">s </w:t>
            </w:r>
            <w:r w:rsidRPr="0094075F">
              <w:rPr>
                <w:sz w:val="20"/>
                <w:lang w:val="id-ID"/>
              </w:rPr>
              <w:t xml:space="preserve">own </w:t>
            </w:r>
            <w:r w:rsidRPr="0094075F">
              <w:rPr>
                <w:sz w:val="20"/>
              </w:rPr>
              <w:t>initiative as mentioned in Article 64 paragraph (1) point</w:t>
            </w:r>
            <w:r w:rsidRPr="0094075F">
              <w:rPr>
                <w:sz w:val="20"/>
                <w:lang w:val="id-ID"/>
              </w:rPr>
              <w:t xml:space="preserve"> </w:t>
            </w:r>
            <w:r w:rsidRPr="0094075F">
              <w:rPr>
                <w:sz w:val="20"/>
              </w:rPr>
              <w:t>c may only be submitted at the latest 15 (fifteen) months before the expiry date of the imposition of the</w:t>
            </w:r>
            <w:r w:rsidRPr="0094075F">
              <w:rPr>
                <w:sz w:val="20"/>
                <w:lang w:val="id-ID"/>
              </w:rPr>
              <w:t xml:space="preserve"> </w:t>
            </w:r>
            <w:r w:rsidRPr="0094075F">
              <w:rPr>
                <w:sz w:val="20"/>
              </w:rPr>
              <w:t>Countervailing Duty.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49"/>
              </w:numPr>
              <w:tabs>
                <w:tab w:val="clear" w:pos="720"/>
              </w:tabs>
              <w:autoSpaceDE w:val="0"/>
              <w:autoSpaceDN w:val="0"/>
              <w:adjustRightInd w:val="0"/>
              <w:rPr>
                <w:sz w:val="20"/>
              </w:rPr>
            </w:pPr>
            <w:r w:rsidRPr="0094075F">
              <w:rPr>
                <w:sz w:val="20"/>
              </w:rPr>
              <w:t>The provisions regarding the application and the investigation of the sunset review shall apply mutatis mutadis the</w:t>
            </w:r>
            <w:r w:rsidRPr="0094075F">
              <w:rPr>
                <w:sz w:val="20"/>
                <w:lang w:val="id-ID"/>
              </w:rPr>
              <w:t xml:space="preserve"> </w:t>
            </w:r>
            <w:r w:rsidRPr="0094075F">
              <w:rPr>
                <w:sz w:val="20"/>
              </w:rPr>
              <w:t>provisions of Part Two on Investigation and Part Three on the Evidence and Information.</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lang w:val="id-ID"/>
              </w:rPr>
            </w:pPr>
            <w:r w:rsidRPr="0094075F">
              <w:rPr>
                <w:b/>
                <w:bCs/>
                <w:sz w:val="20"/>
              </w:rPr>
              <w:t>Article 6</w:t>
            </w:r>
            <w:r w:rsidRPr="0094075F">
              <w:rPr>
                <w:b/>
                <w:bCs/>
                <w:sz w:val="20"/>
                <w:lang w:val="id-ID"/>
              </w:rPr>
              <w:t>8</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Default="00D62D21" w:rsidP="00727EE8">
            <w:pPr>
              <w:widowControl w:val="0"/>
              <w:numPr>
                <w:ilvl w:val="0"/>
                <w:numId w:val="151"/>
              </w:numPr>
              <w:tabs>
                <w:tab w:val="clear" w:pos="720"/>
              </w:tabs>
              <w:autoSpaceDE w:val="0"/>
              <w:autoSpaceDN w:val="0"/>
              <w:adjustRightInd w:val="0"/>
              <w:rPr>
                <w:sz w:val="20"/>
              </w:rPr>
            </w:pPr>
            <w:r w:rsidRPr="0094075F">
              <w:rPr>
                <w:sz w:val="20"/>
              </w:rPr>
              <w:t>In the case where KADI received an application as mentioned in Article 67 paragraph (1), KADI shall conduct a sunset</w:t>
            </w:r>
            <w:r w:rsidRPr="0094075F">
              <w:rPr>
                <w:sz w:val="20"/>
                <w:lang w:val="id-ID"/>
              </w:rPr>
              <w:t xml:space="preserve"> </w:t>
            </w:r>
            <w:r w:rsidRPr="0094075F">
              <w:rPr>
                <w:sz w:val="20"/>
              </w:rPr>
              <w:t>review investigation regarding the likelihood that:</w:t>
            </w:r>
          </w:p>
          <w:p w:rsidR="00F643A6" w:rsidRPr="0094075F" w:rsidRDefault="00F643A6" w:rsidP="00F643A6">
            <w:pPr>
              <w:widowControl w:val="0"/>
              <w:tabs>
                <w:tab w:val="clear" w:pos="720"/>
              </w:tabs>
              <w:autoSpaceDE w:val="0"/>
              <w:autoSpaceDN w:val="0"/>
              <w:adjustRightInd w:val="0"/>
              <w:ind w:left="360"/>
              <w:rPr>
                <w:sz w:val="20"/>
              </w:rPr>
            </w:pPr>
          </w:p>
          <w:p w:rsidR="00D62D21" w:rsidRPr="0094075F" w:rsidRDefault="00D62D21" w:rsidP="00727EE8">
            <w:pPr>
              <w:numPr>
                <w:ilvl w:val="0"/>
                <w:numId w:val="152"/>
              </w:numPr>
              <w:tabs>
                <w:tab w:val="clear" w:pos="720"/>
              </w:tabs>
              <w:ind w:hanging="7"/>
              <w:rPr>
                <w:sz w:val="20"/>
              </w:rPr>
            </w:pPr>
            <w:r w:rsidRPr="0094075F">
              <w:rPr>
                <w:rFonts w:ascii="Bookman Old Style" w:hAnsi="Bookman Old Style" w:cs="Arial"/>
                <w:sz w:val="20"/>
                <w:lang w:val="id-ID"/>
              </w:rPr>
              <w:lastRenderedPageBreak/>
              <w:t>I</w:t>
            </w:r>
            <w:r w:rsidRPr="0094075F">
              <w:rPr>
                <w:sz w:val="20"/>
              </w:rPr>
              <w:t>njury will continue to exist; and/or</w:t>
            </w:r>
          </w:p>
          <w:p w:rsidR="00D62D21" w:rsidRPr="0094075F" w:rsidRDefault="00D62D21" w:rsidP="00F643A6">
            <w:pPr>
              <w:numPr>
                <w:ilvl w:val="0"/>
                <w:numId w:val="152"/>
              </w:numPr>
              <w:tabs>
                <w:tab w:val="clear" w:pos="720"/>
              </w:tabs>
              <w:ind w:hanging="7"/>
              <w:rPr>
                <w:sz w:val="20"/>
              </w:rPr>
            </w:pPr>
            <w:r w:rsidRPr="0094075F">
              <w:rPr>
                <w:sz w:val="20"/>
              </w:rPr>
              <w:t>Injury will recur,</w:t>
            </w:r>
            <w:r w:rsidR="00F643A6">
              <w:rPr>
                <w:sz w:val="20"/>
              </w:rPr>
              <w:t xml:space="preserve"> </w:t>
            </w:r>
            <w:r w:rsidRPr="0094075F">
              <w:rPr>
                <w:sz w:val="20"/>
              </w:rPr>
              <w:t>if the imposition of Countervailing Duties is terminated.</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51"/>
              </w:numPr>
              <w:tabs>
                <w:tab w:val="clear" w:pos="720"/>
              </w:tabs>
              <w:autoSpaceDE w:val="0"/>
              <w:autoSpaceDN w:val="0"/>
              <w:adjustRightInd w:val="0"/>
              <w:rPr>
                <w:sz w:val="20"/>
              </w:rPr>
            </w:pPr>
            <w:r w:rsidRPr="0094075F">
              <w:rPr>
                <w:sz w:val="20"/>
              </w:rPr>
              <w:t>The sunset review investigation as mentioned in paragraph (1) shall be conducted within a maximum time period of 12</w:t>
            </w:r>
            <w:r w:rsidRPr="0094075F">
              <w:rPr>
                <w:sz w:val="20"/>
                <w:lang w:val="id-ID"/>
              </w:rPr>
              <w:t xml:space="preserve"> </w:t>
            </w:r>
            <w:r w:rsidRPr="0094075F">
              <w:rPr>
                <w:sz w:val="20"/>
              </w:rPr>
              <w:t>(twelve) months since the date of the initiation of the sunset review investigation.</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51"/>
              </w:numPr>
              <w:tabs>
                <w:tab w:val="clear" w:pos="720"/>
              </w:tabs>
              <w:autoSpaceDE w:val="0"/>
              <w:autoSpaceDN w:val="0"/>
              <w:adjustRightInd w:val="0"/>
              <w:spacing w:line="230" w:lineRule="exact"/>
              <w:ind w:left="459" w:hanging="459"/>
              <w:rPr>
                <w:sz w:val="20"/>
              </w:rPr>
            </w:pPr>
            <w:r w:rsidRPr="0094075F">
              <w:rPr>
                <w:sz w:val="20"/>
              </w:rPr>
              <w:t>The sunset review investigation does not terminate the imposition of the Countervailing Duty that has been determined</w:t>
            </w:r>
            <w:r w:rsidRPr="0094075F">
              <w:rPr>
                <w:sz w:val="20"/>
                <w:lang w:val="id-ID"/>
              </w:rPr>
              <w:t xml:space="preserve"> </w:t>
            </w:r>
            <w:r w:rsidRPr="0094075F">
              <w:rPr>
                <w:sz w:val="20"/>
              </w:rPr>
              <w:t>by</w:t>
            </w:r>
            <w:r w:rsidRPr="0094075F">
              <w:rPr>
                <w:sz w:val="20"/>
                <w:lang w:val="id-ID"/>
              </w:rPr>
              <w:t xml:space="preserve"> </w:t>
            </w:r>
            <w:r w:rsidRPr="0094075F">
              <w:rPr>
                <w:sz w:val="20"/>
              </w:rPr>
              <w:t>the minister in charge of finance as mentioned in Article 60 paragraph (1).</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51"/>
              </w:numPr>
              <w:tabs>
                <w:tab w:val="clear" w:pos="720"/>
              </w:tabs>
              <w:autoSpaceDE w:val="0"/>
              <w:autoSpaceDN w:val="0"/>
              <w:adjustRightInd w:val="0"/>
              <w:ind w:left="459" w:hanging="459"/>
              <w:rPr>
                <w:sz w:val="20"/>
              </w:rPr>
            </w:pPr>
            <w:r w:rsidRPr="0094075F">
              <w:rPr>
                <w:sz w:val="20"/>
              </w:rPr>
              <w:t>If the result of the investigation finds that Injury continues to exist and/or Injury recurs, KADI recommends to the</w:t>
            </w:r>
            <w:r w:rsidRPr="0094075F">
              <w:rPr>
                <w:sz w:val="20"/>
                <w:lang w:val="id-ID"/>
              </w:rPr>
              <w:t xml:space="preserve"> </w:t>
            </w:r>
            <w:r w:rsidRPr="0094075F">
              <w:rPr>
                <w:sz w:val="20"/>
              </w:rPr>
              <w:t>Minister to extend the imposition of the Countervailing Duty:</w:t>
            </w:r>
          </w:p>
          <w:p w:rsidR="00D62D21" w:rsidRPr="0094075F" w:rsidRDefault="00D62D21" w:rsidP="00F643A6">
            <w:pPr>
              <w:tabs>
                <w:tab w:val="clear" w:pos="720"/>
              </w:tabs>
              <w:rPr>
                <w:sz w:val="20"/>
              </w:rPr>
            </w:pPr>
          </w:p>
          <w:p w:rsidR="00D62D21" w:rsidRPr="0094075F" w:rsidRDefault="00D62D21" w:rsidP="00727EE8">
            <w:pPr>
              <w:numPr>
                <w:ilvl w:val="0"/>
                <w:numId w:val="153"/>
              </w:numPr>
              <w:tabs>
                <w:tab w:val="clear" w:pos="720"/>
              </w:tabs>
              <w:ind w:left="601" w:hanging="283"/>
              <w:rPr>
                <w:sz w:val="20"/>
              </w:rPr>
            </w:pPr>
            <w:r w:rsidRPr="0094075F">
              <w:rPr>
                <w:sz w:val="20"/>
              </w:rPr>
              <w:t>along with the revision of the rate of the imposed Countervailing Duty;or</w:t>
            </w:r>
          </w:p>
          <w:p w:rsidR="00D62D21" w:rsidRPr="0094075F" w:rsidRDefault="00D62D21" w:rsidP="00727EE8">
            <w:pPr>
              <w:numPr>
                <w:ilvl w:val="0"/>
                <w:numId w:val="153"/>
              </w:numPr>
              <w:tabs>
                <w:tab w:val="clear" w:pos="720"/>
              </w:tabs>
              <w:ind w:left="601" w:hanging="283"/>
              <w:rPr>
                <w:sz w:val="20"/>
              </w:rPr>
            </w:pPr>
            <w:r w:rsidRPr="0094075F">
              <w:rPr>
                <w:sz w:val="20"/>
              </w:rPr>
              <w:t>without the revision of the rate of the imposed Countervailing Duty;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51"/>
              </w:numPr>
              <w:tabs>
                <w:tab w:val="clear" w:pos="720"/>
              </w:tabs>
              <w:autoSpaceDE w:val="0"/>
              <w:autoSpaceDN w:val="0"/>
              <w:adjustRightInd w:val="0"/>
              <w:spacing w:line="230" w:lineRule="exact"/>
              <w:ind w:left="459" w:hanging="459"/>
              <w:rPr>
                <w:sz w:val="20"/>
              </w:rPr>
            </w:pPr>
            <w:r w:rsidRPr="0094075F">
              <w:rPr>
                <w:sz w:val="20"/>
              </w:rPr>
              <w:t>Based on KADI</w:t>
            </w:r>
            <w:r w:rsidR="0024568B">
              <w:rPr>
                <w:sz w:val="20"/>
              </w:rPr>
              <w:t>'</w:t>
            </w:r>
            <w:r w:rsidRPr="0094075F">
              <w:rPr>
                <w:sz w:val="20"/>
              </w:rPr>
              <w:t>s recommendation as mentioned in paragraph (4), the provisions regarding the imposition of</w:t>
            </w:r>
            <w:r w:rsidRPr="0094075F">
              <w:rPr>
                <w:sz w:val="20"/>
                <w:lang w:val="id-ID"/>
              </w:rPr>
              <w:t xml:space="preserve"> </w:t>
            </w:r>
            <w:r w:rsidRPr="0094075F">
              <w:rPr>
                <w:sz w:val="20"/>
              </w:rPr>
              <w:t>Countervailing Duty as mentioned in Article 58 and Article 60 shall apply</w:t>
            </w:r>
            <w:r w:rsidRPr="0094075F">
              <w:rPr>
                <w:i/>
                <w:iCs/>
                <w:sz w:val="20"/>
              </w:rPr>
              <w:t xml:space="preserve"> mutatis mutandis</w:t>
            </w:r>
            <w:r w:rsidRPr="0094075F">
              <w:rPr>
                <w:sz w:val="20"/>
              </w:rPr>
              <w:t>.</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Article 69</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rPr>
                <w:sz w:val="20"/>
                <w:lang w:val="id-ID"/>
              </w:rPr>
            </w:pPr>
            <w:r w:rsidRPr="0094075F">
              <w:rPr>
                <w:sz w:val="20"/>
              </w:rPr>
              <w:t>The implementing regulation concerning the reviews of the Countervailing Measures shall be regulated by the Ministerial Decree.</w:t>
            </w:r>
            <w:r w:rsidRPr="0094075F">
              <w:rPr>
                <w:sz w:val="20"/>
                <w:lang w:val="id-ID"/>
              </w:rPr>
              <w:t xml:space="preserve"> </w:t>
            </w:r>
            <w:r w:rsidRPr="0094075F">
              <w:rPr>
                <w:sz w:val="20"/>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CHAPTER IV</w:t>
            </w:r>
          </w:p>
        </w:tc>
      </w:tr>
      <w:tr w:rsidR="0094075F" w:rsidRPr="0094075F" w:rsidTr="00DB6248">
        <w:tc>
          <w:tcPr>
            <w:tcW w:w="9214" w:type="dxa"/>
          </w:tcPr>
          <w:p w:rsidR="00D62D21" w:rsidRPr="0094075F" w:rsidRDefault="00D62D21" w:rsidP="00DB6248">
            <w:pPr>
              <w:jc w:val="center"/>
              <w:rPr>
                <w:b/>
                <w:sz w:val="20"/>
              </w:rPr>
            </w:pPr>
            <w:r w:rsidRPr="0094075F">
              <w:rPr>
                <w:b/>
                <w:bCs/>
                <w:sz w:val="20"/>
              </w:rPr>
              <w:t>SAFEGUARD MEASURES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bCs/>
                <w:sz w:val="20"/>
              </w:rPr>
              <w:t>Part One</w:t>
            </w:r>
          </w:p>
        </w:tc>
      </w:tr>
      <w:tr w:rsidR="0094075F" w:rsidRPr="0094075F" w:rsidTr="00DB6248">
        <w:tc>
          <w:tcPr>
            <w:tcW w:w="9214" w:type="dxa"/>
          </w:tcPr>
          <w:p w:rsidR="00D62D21" w:rsidRPr="0094075F" w:rsidRDefault="00D62D21" w:rsidP="00DB6248">
            <w:pPr>
              <w:jc w:val="center"/>
              <w:rPr>
                <w:b/>
                <w:sz w:val="20"/>
              </w:rPr>
            </w:pPr>
            <w:r w:rsidRPr="0094075F">
              <w:rPr>
                <w:b/>
                <w:bCs/>
                <w:sz w:val="20"/>
              </w:rPr>
              <w:t>Forms of Safeguard Measures</w:t>
            </w:r>
          </w:p>
        </w:tc>
      </w:tr>
      <w:tr w:rsidR="0094075F" w:rsidRPr="0094075F" w:rsidTr="00DB6248">
        <w:tc>
          <w:tcPr>
            <w:tcW w:w="9214" w:type="dxa"/>
          </w:tcPr>
          <w:p w:rsidR="00D62D21" w:rsidRPr="0094075F" w:rsidRDefault="00D62D21" w:rsidP="00DB6248">
            <w:pPr>
              <w:rPr>
                <w:b/>
                <w:sz w:val="20"/>
              </w:rPr>
            </w:pPr>
          </w:p>
        </w:tc>
      </w:tr>
      <w:tr w:rsidR="0094075F" w:rsidRPr="0094075F" w:rsidTr="00DB6248">
        <w:tc>
          <w:tcPr>
            <w:tcW w:w="9214" w:type="dxa"/>
          </w:tcPr>
          <w:p w:rsidR="00D62D21" w:rsidRPr="0094075F" w:rsidRDefault="00D62D21" w:rsidP="00DB6248">
            <w:pPr>
              <w:jc w:val="center"/>
              <w:rPr>
                <w:b/>
                <w:sz w:val="20"/>
                <w:lang w:val="id-ID"/>
              </w:rPr>
            </w:pPr>
            <w:r w:rsidRPr="0094075F">
              <w:rPr>
                <w:b/>
                <w:bCs/>
                <w:sz w:val="20"/>
              </w:rPr>
              <w:t>Article 70</w:t>
            </w:r>
          </w:p>
        </w:tc>
      </w:tr>
      <w:tr w:rsidR="0094075F" w:rsidRPr="0094075F" w:rsidTr="00DB6248">
        <w:tc>
          <w:tcPr>
            <w:tcW w:w="9214" w:type="dxa"/>
          </w:tcPr>
          <w:p w:rsidR="00D62D21" w:rsidRPr="0094075F" w:rsidRDefault="00D62D21" w:rsidP="00DB6248">
            <w:pPr>
              <w:jc w:val="center"/>
              <w:rPr>
                <w:b/>
                <w:bCs/>
                <w:sz w:val="20"/>
              </w:rPr>
            </w:pPr>
          </w:p>
        </w:tc>
      </w:tr>
      <w:tr w:rsidR="0094075F" w:rsidRPr="0094075F" w:rsidTr="00DB6248">
        <w:tc>
          <w:tcPr>
            <w:tcW w:w="9214" w:type="dxa"/>
          </w:tcPr>
          <w:p w:rsidR="00D62D21" w:rsidRPr="00354691" w:rsidRDefault="00D62D21" w:rsidP="00727EE8">
            <w:pPr>
              <w:widowControl w:val="0"/>
              <w:numPr>
                <w:ilvl w:val="0"/>
                <w:numId w:val="168"/>
              </w:numPr>
              <w:tabs>
                <w:tab w:val="clear" w:pos="720"/>
              </w:tabs>
              <w:autoSpaceDE w:val="0"/>
              <w:autoSpaceDN w:val="0"/>
              <w:adjustRightInd w:val="0"/>
              <w:ind w:left="342"/>
              <w:rPr>
                <w:b/>
                <w:bCs/>
                <w:sz w:val="20"/>
              </w:rPr>
            </w:pPr>
            <w:r w:rsidRPr="0094075F">
              <w:rPr>
                <w:sz w:val="20"/>
              </w:rPr>
              <w:t>In addition to import duty, a Safeguard Measure can be imposed on imported products, provided:</w:t>
            </w:r>
          </w:p>
          <w:p w:rsidR="00354691" w:rsidRPr="0094075F" w:rsidRDefault="00354691" w:rsidP="00354691">
            <w:pPr>
              <w:widowControl w:val="0"/>
              <w:tabs>
                <w:tab w:val="clear" w:pos="720"/>
              </w:tabs>
              <w:autoSpaceDE w:val="0"/>
              <w:autoSpaceDN w:val="0"/>
              <w:adjustRightInd w:val="0"/>
              <w:ind w:left="-18"/>
              <w:rPr>
                <w:b/>
                <w:bCs/>
                <w:sz w:val="20"/>
              </w:rPr>
            </w:pPr>
          </w:p>
          <w:p w:rsidR="00D62D21" w:rsidRPr="0094075F" w:rsidRDefault="00D62D21" w:rsidP="00727EE8">
            <w:pPr>
              <w:widowControl w:val="0"/>
              <w:numPr>
                <w:ilvl w:val="0"/>
                <w:numId w:val="169"/>
              </w:numPr>
              <w:tabs>
                <w:tab w:val="clear" w:pos="720"/>
              </w:tabs>
              <w:autoSpaceDE w:val="0"/>
              <w:autoSpaceDN w:val="0"/>
              <w:adjustRightInd w:val="0"/>
              <w:ind w:left="620" w:hanging="274"/>
              <w:rPr>
                <w:b/>
                <w:bCs/>
                <w:sz w:val="20"/>
              </w:rPr>
            </w:pPr>
            <w:r w:rsidRPr="0094075F">
              <w:rPr>
                <w:sz w:val="20"/>
              </w:rPr>
              <w:t>there was an increased volume of import, in absolute or relative terms, of a product that is equivalent with the Like Product or the Directly Competitive Product; and</w:t>
            </w:r>
            <w:r w:rsidRPr="0094075F">
              <w:rPr>
                <w:b/>
                <w:bCs/>
                <w:sz w:val="20"/>
              </w:rPr>
              <w:tab/>
            </w:r>
          </w:p>
          <w:p w:rsidR="00D62D21" w:rsidRPr="0094075F" w:rsidRDefault="00D62D21" w:rsidP="00727EE8">
            <w:pPr>
              <w:widowControl w:val="0"/>
              <w:numPr>
                <w:ilvl w:val="0"/>
                <w:numId w:val="169"/>
              </w:numPr>
              <w:tabs>
                <w:tab w:val="clear" w:pos="720"/>
              </w:tabs>
              <w:autoSpaceDE w:val="0"/>
              <w:autoSpaceDN w:val="0"/>
              <w:adjustRightInd w:val="0"/>
              <w:ind w:left="620" w:hanging="274"/>
              <w:rPr>
                <w:b/>
                <w:bCs/>
                <w:sz w:val="20"/>
              </w:rPr>
            </w:pPr>
            <w:r w:rsidRPr="0094075F">
              <w:rPr>
                <w:sz w:val="20"/>
              </w:rPr>
              <w:t>the increased volume of import as mentioned in letter a has caused Serious Injury or Threat of Serious Injury in the position of a  Domestic Industry.</w:t>
            </w:r>
          </w:p>
        </w:tc>
      </w:tr>
      <w:tr w:rsidR="0094075F" w:rsidRPr="0094075F" w:rsidTr="00DB6248">
        <w:tc>
          <w:tcPr>
            <w:tcW w:w="9214" w:type="dxa"/>
          </w:tcPr>
          <w:p w:rsidR="00D62D21" w:rsidRPr="0094075F" w:rsidRDefault="00D62D21" w:rsidP="00DB6248">
            <w:pPr>
              <w:tabs>
                <w:tab w:val="clear" w:pos="720"/>
              </w:tabs>
              <w:ind w:left="342"/>
              <w:rPr>
                <w:sz w:val="20"/>
              </w:rPr>
            </w:pPr>
          </w:p>
        </w:tc>
      </w:tr>
      <w:tr w:rsidR="0094075F" w:rsidRPr="0094075F" w:rsidTr="00DB6248">
        <w:tc>
          <w:tcPr>
            <w:tcW w:w="9214" w:type="dxa"/>
          </w:tcPr>
          <w:p w:rsidR="00D62D21" w:rsidRPr="0094075F" w:rsidRDefault="00D62D21" w:rsidP="00727EE8">
            <w:pPr>
              <w:widowControl w:val="0"/>
              <w:numPr>
                <w:ilvl w:val="0"/>
                <w:numId w:val="170"/>
              </w:numPr>
              <w:tabs>
                <w:tab w:val="clear" w:pos="720"/>
              </w:tabs>
              <w:autoSpaceDE w:val="0"/>
              <w:autoSpaceDN w:val="0"/>
              <w:adjustRightInd w:val="0"/>
              <w:ind w:left="345"/>
              <w:rPr>
                <w:sz w:val="20"/>
              </w:rPr>
            </w:pPr>
            <w:r w:rsidRPr="0094075F">
              <w:rPr>
                <w:sz w:val="20"/>
              </w:rPr>
              <w:t>A Safeguard Measure as mentioned in paragraph (1) may be in the form of Safeguard Duty and/or Quota as imposed.</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171"/>
              </w:numPr>
              <w:tabs>
                <w:tab w:val="clear" w:pos="720"/>
              </w:tabs>
              <w:autoSpaceDE w:val="0"/>
              <w:autoSpaceDN w:val="0"/>
              <w:adjustRightInd w:val="0"/>
              <w:ind w:left="345"/>
              <w:rPr>
                <w:sz w:val="20"/>
              </w:rPr>
            </w:pPr>
            <w:r w:rsidRPr="0094075F">
              <w:rPr>
                <w:sz w:val="20"/>
              </w:rPr>
              <w:t>The rate of Safeguard Duty as mentioned in paragraph (2) shall not exceed the amount needed to remedy the Serious Injury or to prevent the Threat of Serious Injury in the position of a Domestic Industry.</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172"/>
              </w:numPr>
              <w:tabs>
                <w:tab w:val="clear" w:pos="720"/>
              </w:tabs>
              <w:autoSpaceDE w:val="0"/>
              <w:autoSpaceDN w:val="0"/>
              <w:adjustRightInd w:val="0"/>
              <w:ind w:left="345"/>
              <w:rPr>
                <w:sz w:val="20"/>
              </w:rPr>
            </w:pPr>
            <w:r w:rsidRPr="0094075F">
              <w:rPr>
                <w:sz w:val="20"/>
              </w:rPr>
              <w:t>The amount of Quota as mentioned in paragraph (2) shall not be less than the average quantity of imports during the last three years, except when there is a reasonable ground that a lower Quota is needed to remedy the Serious Injury or to prevent the Threat of Serious Injury in the position of a Domestic Industry.</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173"/>
              </w:numPr>
              <w:tabs>
                <w:tab w:val="clear" w:pos="720"/>
              </w:tabs>
              <w:autoSpaceDE w:val="0"/>
              <w:autoSpaceDN w:val="0"/>
              <w:adjustRightInd w:val="0"/>
              <w:ind w:left="345"/>
              <w:rPr>
                <w:sz w:val="20"/>
              </w:rPr>
            </w:pPr>
            <w:r w:rsidRPr="0094075F">
              <w:rPr>
                <w:sz w:val="20"/>
              </w:rPr>
              <w:t>The implementing regulation concerning the imposition of  Quota shall be regulated further in Decree of Minister of Trade.</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82173B" w:rsidRDefault="0082173B" w:rsidP="00DB6248">
            <w:pPr>
              <w:jc w:val="center"/>
              <w:rPr>
                <w:b/>
                <w:sz w:val="20"/>
              </w:rPr>
            </w:pPr>
          </w:p>
          <w:p w:rsidR="00354691" w:rsidRDefault="00354691" w:rsidP="00DB6248">
            <w:pPr>
              <w:jc w:val="center"/>
              <w:rPr>
                <w:b/>
                <w:sz w:val="20"/>
              </w:rPr>
            </w:pPr>
          </w:p>
          <w:p w:rsidR="00354691" w:rsidRDefault="00354691" w:rsidP="00DB6248">
            <w:pPr>
              <w:jc w:val="center"/>
              <w:rPr>
                <w:b/>
                <w:sz w:val="20"/>
              </w:rPr>
            </w:pPr>
          </w:p>
          <w:p w:rsidR="00354691" w:rsidRDefault="00354691" w:rsidP="00DB6248">
            <w:pPr>
              <w:jc w:val="center"/>
              <w:rPr>
                <w:b/>
                <w:sz w:val="20"/>
              </w:rPr>
            </w:pPr>
          </w:p>
          <w:p w:rsidR="00354691" w:rsidRDefault="00354691" w:rsidP="00DB6248">
            <w:pPr>
              <w:jc w:val="center"/>
              <w:rPr>
                <w:b/>
                <w:sz w:val="20"/>
              </w:rPr>
            </w:pPr>
          </w:p>
          <w:p w:rsidR="00354691" w:rsidRDefault="00354691" w:rsidP="00DB6248">
            <w:pPr>
              <w:jc w:val="center"/>
              <w:rPr>
                <w:b/>
                <w:sz w:val="20"/>
              </w:rPr>
            </w:pPr>
          </w:p>
          <w:p w:rsidR="00D62D21" w:rsidRPr="0094075F" w:rsidRDefault="00D62D21" w:rsidP="00DB6248">
            <w:pPr>
              <w:jc w:val="center"/>
              <w:rPr>
                <w:b/>
                <w:sz w:val="20"/>
              </w:rPr>
            </w:pPr>
            <w:r w:rsidRPr="0094075F">
              <w:rPr>
                <w:b/>
                <w:sz w:val="20"/>
              </w:rPr>
              <w:lastRenderedPageBreak/>
              <w:t>Part Two</w:t>
            </w:r>
          </w:p>
          <w:p w:rsidR="00D62D21" w:rsidRPr="0094075F" w:rsidRDefault="00D62D21" w:rsidP="00DB6248">
            <w:pPr>
              <w:jc w:val="center"/>
              <w:rPr>
                <w:sz w:val="20"/>
              </w:rPr>
            </w:pPr>
            <w:r w:rsidRPr="0094075F">
              <w:rPr>
                <w:b/>
                <w:sz w:val="20"/>
              </w:rPr>
              <w:t>Investigation</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71</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74"/>
              </w:numPr>
              <w:tabs>
                <w:tab w:val="clear" w:pos="720"/>
              </w:tabs>
              <w:autoSpaceDE w:val="0"/>
              <w:autoSpaceDN w:val="0"/>
              <w:adjustRightInd w:val="0"/>
              <w:ind w:left="345"/>
              <w:rPr>
                <w:sz w:val="20"/>
              </w:rPr>
            </w:pPr>
            <w:r w:rsidRPr="0094075F">
              <w:rPr>
                <w:sz w:val="20"/>
              </w:rPr>
              <w:t>A Safeguard Measure as mentioned in Article 70 can be imposed only after KPPI has conducted an investigation.</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174"/>
              </w:numPr>
              <w:tabs>
                <w:tab w:val="clear" w:pos="720"/>
              </w:tabs>
              <w:autoSpaceDE w:val="0"/>
              <w:autoSpaceDN w:val="0"/>
              <w:adjustRightInd w:val="0"/>
              <w:ind w:left="345"/>
              <w:rPr>
                <w:sz w:val="20"/>
              </w:rPr>
            </w:pPr>
            <w:r w:rsidRPr="0094075F">
              <w:rPr>
                <w:sz w:val="20"/>
              </w:rPr>
              <w:t>An investigation by KPPI as mentioned in paragraph (1) on Products Under Investigation can be carried out based on an application by a Domestic Industry or on KPPI</w:t>
            </w:r>
            <w:r w:rsidR="0024568B">
              <w:rPr>
                <w:sz w:val="20"/>
              </w:rPr>
              <w:t>'</w:t>
            </w:r>
            <w:r w:rsidRPr="0094075F">
              <w:rPr>
                <w:sz w:val="20"/>
              </w:rPr>
              <w:t>s own initiative.</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72</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175"/>
              </w:numPr>
              <w:tabs>
                <w:tab w:val="clear" w:pos="720"/>
              </w:tabs>
              <w:autoSpaceDE w:val="0"/>
              <w:autoSpaceDN w:val="0"/>
              <w:adjustRightInd w:val="0"/>
              <w:ind w:left="345"/>
              <w:rPr>
                <w:sz w:val="20"/>
              </w:rPr>
            </w:pPr>
            <w:r w:rsidRPr="0094075F">
              <w:rPr>
                <w:sz w:val="20"/>
              </w:rPr>
              <w:t>The Domestic Industry and/or other domestic parties may submit with KPPI a written application as mentioned in Article 71 paragraph (2) to initiate an investigation with respect to the imposition of Safeguard Measure.</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Default="00D62D21" w:rsidP="00727EE8">
            <w:pPr>
              <w:widowControl w:val="0"/>
              <w:numPr>
                <w:ilvl w:val="0"/>
                <w:numId w:val="175"/>
              </w:numPr>
              <w:tabs>
                <w:tab w:val="clear" w:pos="720"/>
              </w:tabs>
              <w:autoSpaceDE w:val="0"/>
              <w:autoSpaceDN w:val="0"/>
              <w:adjustRightInd w:val="0"/>
              <w:ind w:left="345"/>
              <w:rPr>
                <w:sz w:val="20"/>
              </w:rPr>
            </w:pPr>
            <w:r w:rsidRPr="0094075F">
              <w:rPr>
                <w:sz w:val="20"/>
              </w:rPr>
              <w:t xml:space="preserve">The application as mentioned in paragraph (1) shall contain </w:t>
            </w:r>
            <w:r w:rsidRPr="0094075F">
              <w:rPr>
                <w:i/>
                <w:sz w:val="20"/>
              </w:rPr>
              <w:t>prima facie</w:t>
            </w:r>
            <w:r w:rsidRPr="0094075F">
              <w:rPr>
                <w:sz w:val="20"/>
              </w:rPr>
              <w:t xml:space="preserve"> evidence and supported by proper documentation showing the existence of:</w:t>
            </w:r>
          </w:p>
          <w:p w:rsidR="00F643A6" w:rsidRPr="0094075F" w:rsidRDefault="00F643A6" w:rsidP="00F643A6">
            <w:pPr>
              <w:widowControl w:val="0"/>
              <w:tabs>
                <w:tab w:val="clear" w:pos="720"/>
              </w:tabs>
              <w:autoSpaceDE w:val="0"/>
              <w:autoSpaceDN w:val="0"/>
              <w:adjustRightInd w:val="0"/>
              <w:ind w:left="-15"/>
              <w:rPr>
                <w:sz w:val="20"/>
              </w:rPr>
            </w:pPr>
          </w:p>
          <w:p w:rsidR="00D62D21" w:rsidRPr="0094075F" w:rsidRDefault="00D62D21" w:rsidP="00727EE8">
            <w:pPr>
              <w:widowControl w:val="0"/>
              <w:numPr>
                <w:ilvl w:val="0"/>
                <w:numId w:val="176"/>
              </w:numPr>
              <w:tabs>
                <w:tab w:val="clear" w:pos="720"/>
              </w:tabs>
              <w:autoSpaceDE w:val="0"/>
              <w:autoSpaceDN w:val="0"/>
              <w:adjustRightInd w:val="0"/>
              <w:rPr>
                <w:sz w:val="20"/>
              </w:rPr>
            </w:pPr>
            <w:r w:rsidRPr="0094075F">
              <w:rPr>
                <w:sz w:val="20"/>
              </w:rPr>
              <w:t>increased volume of import of products equivalent with the Like Product or the Directly Competitive Product; and</w:t>
            </w:r>
          </w:p>
          <w:p w:rsidR="00D62D21" w:rsidRPr="0094075F" w:rsidRDefault="00D62D21" w:rsidP="00727EE8">
            <w:pPr>
              <w:widowControl w:val="0"/>
              <w:numPr>
                <w:ilvl w:val="0"/>
                <w:numId w:val="176"/>
              </w:numPr>
              <w:tabs>
                <w:tab w:val="clear" w:pos="720"/>
              </w:tabs>
              <w:autoSpaceDE w:val="0"/>
              <w:autoSpaceDN w:val="0"/>
              <w:adjustRightInd w:val="0"/>
              <w:rPr>
                <w:sz w:val="20"/>
              </w:rPr>
            </w:pPr>
            <w:r w:rsidRPr="0094075F">
              <w:rPr>
                <w:sz w:val="20"/>
              </w:rPr>
              <w:t xml:space="preserve">Serious injury or Threat of Serious Injury. </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175"/>
              </w:numPr>
              <w:tabs>
                <w:tab w:val="clear" w:pos="720"/>
              </w:tabs>
              <w:autoSpaceDE w:val="0"/>
              <w:autoSpaceDN w:val="0"/>
              <w:adjustRightInd w:val="0"/>
              <w:ind w:left="345"/>
              <w:rPr>
                <w:sz w:val="20"/>
              </w:rPr>
            </w:pPr>
            <w:r w:rsidRPr="0094075F">
              <w:rPr>
                <w:sz w:val="20"/>
              </w:rPr>
              <w:t> Documents as mentioned in paragraph (2) shall consist of confidential as well as non-confidential data.</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175"/>
              </w:numPr>
              <w:tabs>
                <w:tab w:val="clear" w:pos="720"/>
              </w:tabs>
              <w:autoSpaceDE w:val="0"/>
              <w:autoSpaceDN w:val="0"/>
              <w:adjustRightInd w:val="0"/>
              <w:ind w:left="345"/>
              <w:rPr>
                <w:sz w:val="20"/>
              </w:rPr>
            </w:pPr>
            <w:r w:rsidRPr="0094075F">
              <w:rPr>
                <w:sz w:val="20"/>
              </w:rPr>
              <w:t>Documents that are declared confidential may not be disclosed to other parties without special permission from the person who provides such documents.</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175"/>
              </w:numPr>
              <w:tabs>
                <w:tab w:val="clear" w:pos="720"/>
              </w:tabs>
              <w:autoSpaceDE w:val="0"/>
              <w:autoSpaceDN w:val="0"/>
              <w:adjustRightInd w:val="0"/>
              <w:ind w:left="345"/>
              <w:rPr>
                <w:sz w:val="20"/>
                <w:lang w:val="id-ID"/>
              </w:rPr>
            </w:pPr>
            <w:r w:rsidRPr="0094075F">
              <w:rPr>
                <w:sz w:val="20"/>
                <w:lang w:val="id-ID"/>
              </w:rPr>
              <w:t xml:space="preserve">No later than </w:t>
            </w:r>
            <w:r w:rsidRPr="0094075F">
              <w:rPr>
                <w:sz w:val="20"/>
              </w:rPr>
              <w:t xml:space="preserve">20 (twenty) working days </w:t>
            </w:r>
            <w:r w:rsidRPr="0094075F">
              <w:rPr>
                <w:sz w:val="20"/>
                <w:lang w:val="en-US"/>
              </w:rPr>
              <w:t>since the date that a completed application has been duly received by KPPI as mentioned in paragraph (1), and based on a thorough examination, KPPI shall render a decision whether:</w:t>
            </w:r>
          </w:p>
          <w:p w:rsidR="00D62D21" w:rsidRPr="0094075F" w:rsidRDefault="00D62D21" w:rsidP="00DB6248">
            <w:pPr>
              <w:tabs>
                <w:tab w:val="clear" w:pos="720"/>
              </w:tabs>
              <w:ind w:left="-15"/>
              <w:rPr>
                <w:sz w:val="20"/>
                <w:lang w:val="en-US"/>
              </w:rPr>
            </w:pPr>
          </w:p>
          <w:p w:rsidR="00D62D21" w:rsidRPr="0094075F" w:rsidRDefault="00D62D21" w:rsidP="00727EE8">
            <w:pPr>
              <w:widowControl w:val="0"/>
              <w:numPr>
                <w:ilvl w:val="0"/>
                <w:numId w:val="177"/>
              </w:numPr>
              <w:tabs>
                <w:tab w:val="clear" w:pos="720"/>
              </w:tabs>
              <w:autoSpaceDE w:val="0"/>
              <w:autoSpaceDN w:val="0"/>
              <w:adjustRightInd w:val="0"/>
              <w:rPr>
                <w:sz w:val="20"/>
                <w:lang w:val="en-US"/>
              </w:rPr>
            </w:pPr>
            <w:r w:rsidRPr="0094075F">
              <w:rPr>
                <w:sz w:val="20"/>
                <w:lang w:val="en-US"/>
              </w:rPr>
              <w:t>to reject the said application, in cases where the application does not fulfill the requirements mentioned in paragraph (2); or</w:t>
            </w:r>
          </w:p>
          <w:p w:rsidR="00D62D21" w:rsidRPr="0094075F" w:rsidRDefault="00D62D21" w:rsidP="00727EE8">
            <w:pPr>
              <w:widowControl w:val="0"/>
              <w:numPr>
                <w:ilvl w:val="0"/>
                <w:numId w:val="177"/>
              </w:numPr>
              <w:tabs>
                <w:tab w:val="clear" w:pos="720"/>
              </w:tabs>
              <w:autoSpaceDE w:val="0"/>
              <w:autoSpaceDN w:val="0"/>
              <w:adjustRightInd w:val="0"/>
              <w:rPr>
                <w:sz w:val="20"/>
                <w:lang w:val="en-US"/>
              </w:rPr>
            </w:pPr>
            <w:r w:rsidRPr="0094075F">
              <w:rPr>
                <w:sz w:val="20"/>
                <w:lang w:val="en-US"/>
              </w:rPr>
              <w:t>to admit the said application and to determine the initiation of an investigation, in cases where the application fulfills the requirements as mentioned in paragraph (2).</w:t>
            </w:r>
          </w:p>
        </w:tc>
      </w:tr>
      <w:tr w:rsidR="0094075F" w:rsidRPr="0094075F" w:rsidTr="00DB6248">
        <w:tc>
          <w:tcPr>
            <w:tcW w:w="9214" w:type="dxa"/>
          </w:tcPr>
          <w:p w:rsidR="00D62D21" w:rsidRPr="0094075F" w:rsidRDefault="00D62D21" w:rsidP="00DB6248">
            <w:pPr>
              <w:tabs>
                <w:tab w:val="clear" w:pos="720"/>
              </w:tabs>
              <w:ind w:left="345"/>
              <w:rPr>
                <w:sz w:val="20"/>
                <w:lang w:val="id-ID"/>
              </w:rPr>
            </w:pPr>
          </w:p>
        </w:tc>
      </w:tr>
      <w:tr w:rsidR="0094075F" w:rsidRPr="0094075F" w:rsidTr="00DB6248">
        <w:tc>
          <w:tcPr>
            <w:tcW w:w="9214" w:type="dxa"/>
          </w:tcPr>
          <w:p w:rsidR="00D62D21" w:rsidRPr="0094075F" w:rsidRDefault="00D62D21" w:rsidP="00727EE8">
            <w:pPr>
              <w:widowControl w:val="0"/>
              <w:numPr>
                <w:ilvl w:val="0"/>
                <w:numId w:val="175"/>
              </w:numPr>
              <w:tabs>
                <w:tab w:val="clear" w:pos="720"/>
              </w:tabs>
              <w:autoSpaceDE w:val="0"/>
              <w:autoSpaceDN w:val="0"/>
              <w:adjustRightInd w:val="0"/>
              <w:ind w:left="345"/>
              <w:rPr>
                <w:sz w:val="20"/>
              </w:rPr>
            </w:pPr>
            <w:r w:rsidRPr="0094075F">
              <w:rPr>
                <w:sz w:val="20"/>
              </w:rPr>
              <w:t>The implementing regulation concerning the procedure for the submission of application as mentioned in paragraph (1) shall be regulated further in Decree of Minister of Trade.</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73</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rPr>
                <w:sz w:val="20"/>
              </w:rPr>
            </w:pPr>
            <w:r w:rsidRPr="0094075F">
              <w:rPr>
                <w:sz w:val="20"/>
                <w:lang w:val="en-US"/>
              </w:rPr>
              <w:t>An investigation based on KPPI</w:t>
            </w:r>
            <w:r w:rsidR="0024568B">
              <w:rPr>
                <w:sz w:val="20"/>
                <w:lang w:val="en-US"/>
              </w:rPr>
              <w:t>'</w:t>
            </w:r>
            <w:r w:rsidRPr="0094075F">
              <w:rPr>
                <w:sz w:val="20"/>
                <w:lang w:val="en-US"/>
              </w:rPr>
              <w:t xml:space="preserve">s own initiative as mentioned in Article 71 paragraph (2) can only be initiated if KPPI has in possession sufficient </w:t>
            </w:r>
            <w:r w:rsidRPr="0094075F">
              <w:rPr>
                <w:i/>
                <w:sz w:val="20"/>
                <w:lang w:val="en-US"/>
              </w:rPr>
              <w:t>prima facie</w:t>
            </w:r>
            <w:r w:rsidRPr="0094075F">
              <w:rPr>
                <w:sz w:val="20"/>
                <w:lang w:val="en-US"/>
              </w:rPr>
              <w:t xml:space="preserve"> evidence on the existence of Serious Injury or Threat of Serious Injury in the position a Domestic Industry resulting from increased volume of imported products.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74</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78"/>
              </w:numPr>
              <w:tabs>
                <w:tab w:val="clear" w:pos="720"/>
              </w:tabs>
              <w:autoSpaceDE w:val="0"/>
              <w:autoSpaceDN w:val="0"/>
              <w:adjustRightInd w:val="0"/>
              <w:ind w:left="345"/>
              <w:rPr>
                <w:sz w:val="20"/>
              </w:rPr>
            </w:pPr>
            <w:r w:rsidRPr="0094075F">
              <w:rPr>
                <w:sz w:val="20"/>
              </w:rPr>
              <w:t>An investigation with respect to the imposition of a  Safeguard Measure is initiated at the time of its public notice.</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78"/>
              </w:numPr>
              <w:tabs>
                <w:tab w:val="clear" w:pos="720"/>
              </w:tabs>
              <w:autoSpaceDE w:val="0"/>
              <w:autoSpaceDN w:val="0"/>
              <w:adjustRightInd w:val="0"/>
              <w:ind w:left="345"/>
              <w:rPr>
                <w:sz w:val="20"/>
              </w:rPr>
            </w:pPr>
            <w:r w:rsidRPr="0094075F">
              <w:rPr>
                <w:sz w:val="20"/>
              </w:rPr>
              <w:t>Beside public notice as mentioned in paragraph (1), KPPI shall inform the initiation of the investigation to:</w:t>
            </w:r>
          </w:p>
          <w:p w:rsidR="00D62D21" w:rsidRPr="0094075F" w:rsidRDefault="00D62D21" w:rsidP="00DB6248">
            <w:pPr>
              <w:tabs>
                <w:tab w:val="clear" w:pos="720"/>
              </w:tabs>
              <w:rPr>
                <w:sz w:val="20"/>
              </w:rPr>
            </w:pPr>
          </w:p>
          <w:p w:rsidR="00D62D21" w:rsidRPr="0094075F" w:rsidRDefault="00D62D21" w:rsidP="00727EE8">
            <w:pPr>
              <w:widowControl w:val="0"/>
              <w:numPr>
                <w:ilvl w:val="0"/>
                <w:numId w:val="179"/>
              </w:numPr>
              <w:tabs>
                <w:tab w:val="clear" w:pos="720"/>
              </w:tabs>
              <w:autoSpaceDE w:val="0"/>
              <w:autoSpaceDN w:val="0"/>
              <w:adjustRightInd w:val="0"/>
              <w:rPr>
                <w:sz w:val="20"/>
              </w:rPr>
            </w:pPr>
            <w:r w:rsidRPr="0094075F">
              <w:rPr>
                <w:sz w:val="20"/>
                <w:lang w:val="en-US"/>
              </w:rPr>
              <w:t>the</w:t>
            </w:r>
            <w:r w:rsidRPr="0094075F">
              <w:rPr>
                <w:sz w:val="20"/>
              </w:rPr>
              <w:t xml:space="preserve"> petitioner as mentioned in Article 72 paragraph (1) and the associations of importers, in cases where the investigation is conducted based on an application; or</w:t>
            </w:r>
          </w:p>
          <w:p w:rsidR="00D62D21" w:rsidRPr="0094075F" w:rsidRDefault="00D62D21" w:rsidP="00727EE8">
            <w:pPr>
              <w:widowControl w:val="0"/>
              <w:numPr>
                <w:ilvl w:val="0"/>
                <w:numId w:val="179"/>
              </w:numPr>
              <w:tabs>
                <w:tab w:val="clear" w:pos="720"/>
              </w:tabs>
              <w:autoSpaceDE w:val="0"/>
              <w:autoSpaceDN w:val="0"/>
              <w:adjustRightInd w:val="0"/>
              <w:rPr>
                <w:sz w:val="20"/>
              </w:rPr>
            </w:pPr>
            <w:r w:rsidRPr="0094075F">
              <w:rPr>
                <w:sz w:val="20"/>
              </w:rPr>
              <w:t xml:space="preserve">the relevant Domestic Industry and associations of importers, in cases where the investigation is </w:t>
            </w:r>
            <w:r w:rsidRPr="0094075F">
              <w:rPr>
                <w:sz w:val="20"/>
              </w:rPr>
              <w:lastRenderedPageBreak/>
              <w:t>conducted based on KPPI</w:t>
            </w:r>
            <w:r w:rsidR="0024568B">
              <w:rPr>
                <w:sz w:val="20"/>
              </w:rPr>
              <w:t>'</w:t>
            </w:r>
            <w:r w:rsidRPr="0094075F">
              <w:rPr>
                <w:sz w:val="20"/>
              </w:rPr>
              <w:t>s own initiative.</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78"/>
              </w:numPr>
              <w:tabs>
                <w:tab w:val="clear" w:pos="720"/>
              </w:tabs>
              <w:autoSpaceDE w:val="0"/>
              <w:autoSpaceDN w:val="0"/>
              <w:adjustRightInd w:val="0"/>
              <w:ind w:left="345"/>
              <w:rPr>
                <w:sz w:val="20"/>
              </w:rPr>
            </w:pPr>
            <w:r w:rsidRPr="0094075F">
              <w:rPr>
                <w:sz w:val="20"/>
                <w:lang w:val="en-US"/>
              </w:rPr>
              <w:t>An investigation ends on the date of the final report on the result of investigation.</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75</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rPr>
                <w:b/>
                <w:sz w:val="20"/>
              </w:rPr>
            </w:pPr>
            <w:r w:rsidRPr="0094075F">
              <w:rPr>
                <w:sz w:val="20"/>
              </w:rPr>
              <w:t>In light of the investigation as mentioned in Article 71, KPPI shall evaluate all relevant factors of an objective and quantifiable nature having a bearing on the condition of the Domestic Industry.</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76</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0"/>
              </w:numPr>
              <w:tabs>
                <w:tab w:val="clear" w:pos="720"/>
              </w:tabs>
              <w:autoSpaceDE w:val="0"/>
              <w:autoSpaceDN w:val="0"/>
              <w:adjustRightInd w:val="0"/>
              <w:ind w:left="345"/>
              <w:rPr>
                <w:sz w:val="20"/>
              </w:rPr>
            </w:pPr>
            <w:r w:rsidRPr="0094075F">
              <w:rPr>
                <w:sz w:val="20"/>
              </w:rPr>
              <w:t>If during the course of investigation no evidence was found of increased volume of imports that has caused Serious Injury or Threat of Serious Injury, KPPI shall promptly terminate the investigatory proceeding and submit report the Minister.</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0"/>
              </w:numPr>
              <w:tabs>
                <w:tab w:val="clear" w:pos="720"/>
              </w:tabs>
              <w:autoSpaceDE w:val="0"/>
              <w:autoSpaceDN w:val="0"/>
              <w:adjustRightInd w:val="0"/>
              <w:ind w:left="345"/>
              <w:rPr>
                <w:sz w:val="20"/>
              </w:rPr>
            </w:pPr>
            <w:r w:rsidRPr="0094075F">
              <w:rPr>
                <w:sz w:val="20"/>
              </w:rPr>
              <w:t>The termination of the investigat</w:t>
            </w:r>
            <w:r w:rsidRPr="0094075F">
              <w:rPr>
                <w:sz w:val="20"/>
                <w:lang w:val="id-ID"/>
              </w:rPr>
              <w:t>ion</w:t>
            </w:r>
            <w:r w:rsidRPr="0094075F">
              <w:rPr>
                <w:sz w:val="20"/>
              </w:rPr>
              <w:t xml:space="preserve"> shall be notified to the public immediately.</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0"/>
              </w:numPr>
              <w:tabs>
                <w:tab w:val="clear" w:pos="720"/>
              </w:tabs>
              <w:autoSpaceDE w:val="0"/>
              <w:autoSpaceDN w:val="0"/>
              <w:adjustRightInd w:val="0"/>
              <w:ind w:left="345"/>
              <w:rPr>
                <w:sz w:val="20"/>
              </w:rPr>
            </w:pPr>
            <w:r w:rsidRPr="0094075F">
              <w:rPr>
                <w:sz w:val="20"/>
              </w:rPr>
              <w:t>Beside public notice as mentioned in paragraph (2), KPPI  shall notify the termination of investigation to:</w:t>
            </w:r>
          </w:p>
          <w:p w:rsidR="00D62D21" w:rsidRPr="0094075F" w:rsidRDefault="00D62D21" w:rsidP="00DB6248">
            <w:pPr>
              <w:tabs>
                <w:tab w:val="clear" w:pos="720"/>
              </w:tabs>
              <w:rPr>
                <w:sz w:val="20"/>
              </w:rPr>
            </w:pPr>
          </w:p>
          <w:p w:rsidR="00D62D21" w:rsidRPr="0094075F" w:rsidRDefault="00D62D21" w:rsidP="00F643A6">
            <w:pPr>
              <w:widowControl w:val="0"/>
              <w:numPr>
                <w:ilvl w:val="0"/>
                <w:numId w:val="181"/>
              </w:numPr>
              <w:tabs>
                <w:tab w:val="clear" w:pos="720"/>
              </w:tabs>
              <w:autoSpaceDE w:val="0"/>
              <w:autoSpaceDN w:val="0"/>
              <w:adjustRightInd w:val="0"/>
              <w:ind w:left="360"/>
              <w:rPr>
                <w:sz w:val="20"/>
              </w:rPr>
            </w:pPr>
            <w:r w:rsidRPr="0094075F">
              <w:rPr>
                <w:sz w:val="20"/>
              </w:rPr>
              <w:t>the petitioners as mentioned in Article 72 paragraph (1) and the associations of importers, in cases where the investigation is conducted based on an application; or</w:t>
            </w:r>
          </w:p>
          <w:p w:rsidR="00D62D21" w:rsidRPr="00F643A6" w:rsidRDefault="00D62D21" w:rsidP="00DB6248">
            <w:pPr>
              <w:widowControl w:val="0"/>
              <w:numPr>
                <w:ilvl w:val="0"/>
                <w:numId w:val="181"/>
              </w:numPr>
              <w:tabs>
                <w:tab w:val="clear" w:pos="720"/>
              </w:tabs>
              <w:autoSpaceDE w:val="0"/>
              <w:autoSpaceDN w:val="0"/>
              <w:adjustRightInd w:val="0"/>
              <w:ind w:left="360"/>
              <w:rPr>
                <w:sz w:val="20"/>
              </w:rPr>
            </w:pPr>
            <w:r w:rsidRPr="00F643A6">
              <w:rPr>
                <w:sz w:val="20"/>
              </w:rPr>
              <w:t>the relevant Domestic Industry and the associations of importers, in cases where the investigation is conducted based on KPPI</w:t>
            </w:r>
            <w:r w:rsidR="0024568B" w:rsidRPr="00F643A6">
              <w:rPr>
                <w:sz w:val="20"/>
              </w:rPr>
              <w:t>'</w:t>
            </w:r>
            <w:r w:rsidRPr="00F643A6">
              <w:rPr>
                <w:sz w:val="20"/>
              </w:rPr>
              <w:t>s own initiative, accompanied with reasons of termination</w:t>
            </w:r>
            <w:r w:rsidRPr="00F643A6">
              <w:rPr>
                <w:sz w:val="20"/>
                <w:lang w:val="en-US"/>
              </w:rPr>
              <w:t>.</w:t>
            </w:r>
          </w:p>
          <w:p w:rsidR="00D62D21" w:rsidRPr="0094075F" w:rsidRDefault="00D62D21" w:rsidP="00DB6248">
            <w:pPr>
              <w:tabs>
                <w:tab w:val="clear" w:pos="720"/>
              </w:tabs>
              <w:ind w:left="720"/>
              <w:rPr>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77</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rPr>
                <w:sz w:val="20"/>
              </w:rPr>
            </w:pPr>
            <w:r w:rsidRPr="0094075F">
              <w:rPr>
                <w:sz w:val="20"/>
                <w:lang w:val="en-US"/>
              </w:rPr>
              <w:t>If the final report on the result of the investigation contain evidences of the existence of increased volume of imports that have caused Serious Injury or Threat of Serious Injury, KPPI shall submit a recommendation to the Minister for</w:t>
            </w:r>
            <w:r w:rsidRPr="0094075F">
              <w:rPr>
                <w:sz w:val="20"/>
                <w:lang w:val="id-ID"/>
              </w:rPr>
              <w:t xml:space="preserve"> the</w:t>
            </w:r>
            <w:r w:rsidRPr="0094075F">
              <w:rPr>
                <w:sz w:val="20"/>
                <w:lang w:val="en-US"/>
              </w:rPr>
              <w:t xml:space="preserve"> impos</w:t>
            </w:r>
            <w:r w:rsidRPr="0094075F">
              <w:rPr>
                <w:sz w:val="20"/>
                <w:lang w:val="id-ID"/>
              </w:rPr>
              <w:t>ition</w:t>
            </w:r>
            <w:r w:rsidRPr="0094075F">
              <w:rPr>
                <w:sz w:val="20"/>
                <w:lang w:val="en-US"/>
              </w:rPr>
              <w:t xml:space="preserve"> Safeguard Measure.</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Part Three</w:t>
            </w:r>
          </w:p>
        </w:tc>
      </w:tr>
      <w:tr w:rsidR="0094075F" w:rsidRPr="0094075F" w:rsidTr="00DB6248">
        <w:tc>
          <w:tcPr>
            <w:tcW w:w="9214" w:type="dxa"/>
          </w:tcPr>
          <w:p w:rsidR="00D62D21" w:rsidRPr="0094075F" w:rsidRDefault="00D62D21" w:rsidP="00DB6248">
            <w:pPr>
              <w:jc w:val="center"/>
              <w:rPr>
                <w:b/>
                <w:sz w:val="20"/>
              </w:rPr>
            </w:pPr>
            <w:r w:rsidRPr="0094075F">
              <w:rPr>
                <w:b/>
                <w:sz w:val="20"/>
              </w:rPr>
              <w:t>Evidence and Information</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78</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2"/>
              </w:numPr>
              <w:tabs>
                <w:tab w:val="clear" w:pos="720"/>
              </w:tabs>
              <w:autoSpaceDE w:val="0"/>
              <w:autoSpaceDN w:val="0"/>
              <w:adjustRightInd w:val="0"/>
              <w:ind w:left="346"/>
              <w:rPr>
                <w:sz w:val="20"/>
              </w:rPr>
            </w:pPr>
            <w:r w:rsidRPr="0094075F">
              <w:rPr>
                <w:sz w:val="20"/>
                <w:lang w:val="en-US"/>
              </w:rPr>
              <w:t>In conducting and during an investigation, KPPI may require the provision of information from the following parties:</w:t>
            </w:r>
          </w:p>
          <w:p w:rsidR="00D62D21" w:rsidRPr="0094075F" w:rsidRDefault="00D62D21" w:rsidP="00F643A6">
            <w:pPr>
              <w:tabs>
                <w:tab w:val="clear" w:pos="720"/>
              </w:tabs>
              <w:ind w:left="-14"/>
              <w:rPr>
                <w:sz w:val="20"/>
              </w:rPr>
            </w:pPr>
          </w:p>
          <w:p w:rsidR="00D62D21" w:rsidRPr="0094075F" w:rsidRDefault="00D62D21" w:rsidP="00727EE8">
            <w:pPr>
              <w:widowControl w:val="0"/>
              <w:numPr>
                <w:ilvl w:val="0"/>
                <w:numId w:val="183"/>
              </w:numPr>
              <w:tabs>
                <w:tab w:val="clear" w:pos="720"/>
              </w:tabs>
              <w:autoSpaceDE w:val="0"/>
              <w:autoSpaceDN w:val="0"/>
              <w:adjustRightInd w:val="0"/>
              <w:ind w:left="611" w:hanging="270"/>
              <w:rPr>
                <w:sz w:val="20"/>
              </w:rPr>
            </w:pPr>
            <w:r w:rsidRPr="0094075F">
              <w:rPr>
                <w:sz w:val="20"/>
              </w:rPr>
              <w:t>the petitioners as mentioned in Article 72 paragraph (1) or the  Domestic Industry;</w:t>
            </w:r>
          </w:p>
          <w:p w:rsidR="00D62D21" w:rsidRPr="0094075F" w:rsidRDefault="00D62D21" w:rsidP="00727EE8">
            <w:pPr>
              <w:widowControl w:val="0"/>
              <w:numPr>
                <w:ilvl w:val="0"/>
                <w:numId w:val="183"/>
              </w:numPr>
              <w:tabs>
                <w:tab w:val="clear" w:pos="720"/>
              </w:tabs>
              <w:autoSpaceDE w:val="0"/>
              <w:autoSpaceDN w:val="0"/>
              <w:adjustRightInd w:val="0"/>
              <w:ind w:left="611" w:hanging="270"/>
              <w:rPr>
                <w:sz w:val="20"/>
              </w:rPr>
            </w:pPr>
            <w:r w:rsidRPr="0094075F">
              <w:rPr>
                <w:sz w:val="20"/>
              </w:rPr>
              <w:t>the importers; and</w:t>
            </w:r>
          </w:p>
          <w:p w:rsidR="00D62D21" w:rsidRPr="0094075F" w:rsidRDefault="00D62D21" w:rsidP="00727EE8">
            <w:pPr>
              <w:widowControl w:val="0"/>
              <w:numPr>
                <w:ilvl w:val="0"/>
                <w:numId w:val="183"/>
              </w:numPr>
              <w:tabs>
                <w:tab w:val="clear" w:pos="720"/>
              </w:tabs>
              <w:autoSpaceDE w:val="0"/>
              <w:autoSpaceDN w:val="0"/>
              <w:adjustRightInd w:val="0"/>
              <w:ind w:left="611" w:hanging="270"/>
              <w:rPr>
                <w:sz w:val="20"/>
              </w:rPr>
            </w:pPr>
            <w:r w:rsidRPr="0094075F">
              <w:rPr>
                <w:sz w:val="20"/>
              </w:rPr>
              <w:t>other relevant interested parties.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2"/>
              </w:numPr>
              <w:tabs>
                <w:tab w:val="clear" w:pos="720"/>
              </w:tabs>
              <w:autoSpaceDE w:val="0"/>
              <w:autoSpaceDN w:val="0"/>
              <w:adjustRightInd w:val="0"/>
              <w:ind w:left="345"/>
              <w:rPr>
                <w:i/>
                <w:sz w:val="20"/>
              </w:rPr>
            </w:pPr>
            <w:r w:rsidRPr="0094075F">
              <w:rPr>
                <w:sz w:val="20"/>
              </w:rPr>
              <w:t>Information as mentioned in paragraph (1) shall be accompanied by confidential and non-confidential documents.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2"/>
              </w:numPr>
              <w:tabs>
                <w:tab w:val="clear" w:pos="720"/>
              </w:tabs>
              <w:autoSpaceDE w:val="0"/>
              <w:autoSpaceDN w:val="0"/>
              <w:adjustRightInd w:val="0"/>
              <w:ind w:left="345"/>
              <w:rPr>
                <w:sz w:val="20"/>
              </w:rPr>
            </w:pPr>
            <w:r w:rsidRPr="0094075F">
              <w:rPr>
                <w:sz w:val="20"/>
              </w:rPr>
              <w:t>Information or documents that are declared confidential may not be disclosed to other parties, without special permission from the person who provides such information or documents.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2"/>
              </w:numPr>
              <w:tabs>
                <w:tab w:val="clear" w:pos="720"/>
              </w:tabs>
              <w:autoSpaceDE w:val="0"/>
              <w:autoSpaceDN w:val="0"/>
              <w:adjustRightInd w:val="0"/>
              <w:ind w:left="345"/>
              <w:rPr>
                <w:sz w:val="20"/>
              </w:rPr>
            </w:pPr>
            <w:r w:rsidRPr="0094075F">
              <w:rPr>
                <w:sz w:val="20"/>
              </w:rPr>
              <w:t>The petitioners or the Domestic Industry, importers and other relevant interested parties as mentioned in paragraph (1) shall provide KPPI with written explanation along supporting evidences within a maximum period of 30 (thirty) working days since the date of the written request for such information</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79</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4"/>
              </w:numPr>
              <w:tabs>
                <w:tab w:val="clear" w:pos="720"/>
              </w:tabs>
              <w:autoSpaceDE w:val="0"/>
              <w:autoSpaceDN w:val="0"/>
              <w:adjustRightInd w:val="0"/>
              <w:ind w:left="345"/>
              <w:rPr>
                <w:sz w:val="20"/>
              </w:rPr>
            </w:pPr>
            <w:r w:rsidRPr="0094075F">
              <w:rPr>
                <w:sz w:val="20"/>
              </w:rPr>
              <w:t>During the course of investigation, KPPI shall conduct hearing for the purpose of providing opportunities to exporters, exporter</w:t>
            </w:r>
            <w:r w:rsidR="0024568B">
              <w:rPr>
                <w:sz w:val="20"/>
              </w:rPr>
              <w:t>'</w:t>
            </w:r>
            <w:r w:rsidRPr="0094075F">
              <w:rPr>
                <w:sz w:val="20"/>
              </w:rPr>
              <w:t>s producers, the petitioners or the Domestic Industry, importers, the government of particular exporting countries and other interested parties, to present evidences, views and responses.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4"/>
              </w:numPr>
              <w:tabs>
                <w:tab w:val="clear" w:pos="720"/>
              </w:tabs>
              <w:autoSpaceDE w:val="0"/>
              <w:autoSpaceDN w:val="0"/>
              <w:adjustRightInd w:val="0"/>
              <w:ind w:left="345"/>
              <w:rPr>
                <w:sz w:val="20"/>
              </w:rPr>
            </w:pPr>
            <w:r w:rsidRPr="0094075F">
              <w:rPr>
                <w:sz w:val="20"/>
              </w:rPr>
              <w:t>Evidences, views and responses as mentioned in paragraph (1) shall be submitted in writing by exporters, exporter</w:t>
            </w:r>
            <w:r w:rsidR="0024568B">
              <w:rPr>
                <w:sz w:val="20"/>
              </w:rPr>
              <w:t>'</w:t>
            </w:r>
            <w:r w:rsidRPr="0094075F">
              <w:rPr>
                <w:sz w:val="20"/>
              </w:rPr>
              <w:t>s producers, the petitioners or the Domestic Industry, importers, the government from particular exporting countries and other interested parties within a maximum period of 5 (five) calendar days since the date of the hearing(s).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Part Four</w:t>
            </w:r>
          </w:p>
        </w:tc>
      </w:tr>
      <w:tr w:rsidR="0094075F" w:rsidRPr="0094075F" w:rsidTr="00DB6248">
        <w:tc>
          <w:tcPr>
            <w:tcW w:w="9214" w:type="dxa"/>
          </w:tcPr>
          <w:p w:rsidR="00D62D21" w:rsidRPr="0094075F" w:rsidRDefault="00D62D21" w:rsidP="00DB6248">
            <w:pPr>
              <w:jc w:val="center"/>
              <w:rPr>
                <w:b/>
                <w:sz w:val="20"/>
              </w:rPr>
            </w:pPr>
            <w:r w:rsidRPr="0094075F">
              <w:rPr>
                <w:b/>
                <w:sz w:val="20"/>
              </w:rPr>
              <w:t>Provisional Safeguard Measure</w:t>
            </w:r>
          </w:p>
        </w:tc>
      </w:tr>
      <w:tr w:rsidR="0094075F" w:rsidRPr="0094075F" w:rsidTr="00DB6248">
        <w:tc>
          <w:tcPr>
            <w:tcW w:w="9214" w:type="dxa"/>
          </w:tcPr>
          <w:p w:rsidR="00D62D21" w:rsidRPr="0094075F" w:rsidRDefault="00D62D21" w:rsidP="00DB6248">
            <w:pP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80</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85"/>
              </w:numPr>
              <w:tabs>
                <w:tab w:val="clear" w:pos="720"/>
              </w:tabs>
              <w:autoSpaceDE w:val="0"/>
              <w:autoSpaceDN w:val="0"/>
              <w:adjustRightInd w:val="0"/>
              <w:ind w:left="345"/>
              <w:rPr>
                <w:sz w:val="20"/>
              </w:rPr>
            </w:pPr>
            <w:r w:rsidRPr="0094075F">
              <w:rPr>
                <w:sz w:val="20"/>
              </w:rPr>
              <w:t>In circumstances where delay in the imposition of the Safeguard Measure would cause Injury to the Domestic Industry which it would be difficult to repair, during the course of investigation KPPI may give recommendation the Minister to impose a provisional Safeguard Measure.</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185"/>
              </w:numPr>
              <w:tabs>
                <w:tab w:val="clear" w:pos="720"/>
              </w:tabs>
              <w:autoSpaceDE w:val="0"/>
              <w:autoSpaceDN w:val="0"/>
              <w:adjustRightInd w:val="0"/>
              <w:ind w:left="345"/>
              <w:rPr>
                <w:sz w:val="20"/>
              </w:rPr>
            </w:pPr>
            <w:r w:rsidRPr="0094075F">
              <w:rPr>
                <w:sz w:val="20"/>
              </w:rPr>
              <w:t>The provisional Safeguard Measure as mentioned in paragraph (1) shall be in the form of provisional Safeguard Duty.</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5"/>
              </w:numPr>
              <w:tabs>
                <w:tab w:val="clear" w:pos="720"/>
              </w:tabs>
              <w:autoSpaceDE w:val="0"/>
              <w:autoSpaceDN w:val="0"/>
              <w:adjustRightInd w:val="0"/>
              <w:ind w:left="345"/>
              <w:rPr>
                <w:sz w:val="20"/>
              </w:rPr>
            </w:pPr>
            <w:r w:rsidRPr="0094075F">
              <w:rPr>
                <w:sz w:val="20"/>
                <w:lang w:val="en-US"/>
              </w:rPr>
              <w:t>The payment of the Provisional Safeguard Duty is carried out in cash at the amount equal to the rate of the provisional Safeguard Duty.</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81</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6"/>
              </w:numPr>
              <w:tabs>
                <w:tab w:val="clear" w:pos="720"/>
              </w:tabs>
              <w:autoSpaceDE w:val="0"/>
              <w:autoSpaceDN w:val="0"/>
              <w:adjustRightInd w:val="0"/>
              <w:ind w:left="345"/>
              <w:rPr>
                <w:sz w:val="20"/>
              </w:rPr>
            </w:pPr>
            <w:r w:rsidRPr="0094075F">
              <w:rPr>
                <w:sz w:val="20"/>
              </w:rPr>
              <w:t> To secure relevant considerations in light of national interests, the Minister shall convey KPPI</w:t>
            </w:r>
            <w:r w:rsidR="0024568B">
              <w:rPr>
                <w:sz w:val="20"/>
              </w:rPr>
              <w:t>'</w:t>
            </w:r>
            <w:r w:rsidRPr="0094075F">
              <w:rPr>
                <w:sz w:val="20"/>
              </w:rPr>
              <w:t>s recommendation as mentioned in Article 77 to ministers and/or heads of non-ministerial governmental institutions that are relevant to the Products Under Investigation.</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6"/>
              </w:numPr>
              <w:tabs>
                <w:tab w:val="clear" w:pos="720"/>
              </w:tabs>
              <w:autoSpaceDE w:val="0"/>
              <w:autoSpaceDN w:val="0"/>
              <w:adjustRightInd w:val="0"/>
              <w:ind w:left="345"/>
              <w:rPr>
                <w:sz w:val="20"/>
              </w:rPr>
            </w:pPr>
            <w:r w:rsidRPr="0094075F">
              <w:rPr>
                <w:sz w:val="20"/>
              </w:rPr>
              <w:t>The ministers and/or the heads of non-ministerial governmental institutions as mentioned in paragraph (1) shall provide its considerations within a maximum period of 14 (fourteen) working days since the date of the Minister</w:t>
            </w:r>
            <w:r w:rsidR="0024568B">
              <w:rPr>
                <w:sz w:val="20"/>
              </w:rPr>
              <w:t>'</w:t>
            </w:r>
            <w:r w:rsidRPr="0094075F">
              <w:rPr>
                <w:sz w:val="20"/>
              </w:rPr>
              <w:t>s letter requesting for such considerations.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6"/>
              </w:numPr>
              <w:tabs>
                <w:tab w:val="clear" w:pos="720"/>
              </w:tabs>
              <w:autoSpaceDE w:val="0"/>
              <w:autoSpaceDN w:val="0"/>
              <w:adjustRightInd w:val="0"/>
              <w:ind w:left="345"/>
              <w:rPr>
                <w:sz w:val="20"/>
              </w:rPr>
            </w:pPr>
            <w:r w:rsidRPr="0094075F">
              <w:rPr>
                <w:sz w:val="20"/>
              </w:rPr>
              <w:t>If during the period of 14 (fourteen) working days as mentioned in paragraph (2), the ministers and/or the heads of non-ministerial governmental institutions do not provide any consideration whatsoever, the said ministers and/or the heads of non-ministerial governmental institutions shall be deemed to have agreed with KPPI</w:t>
            </w:r>
            <w:r w:rsidR="0024568B">
              <w:rPr>
                <w:sz w:val="20"/>
              </w:rPr>
              <w:t>'</w:t>
            </w:r>
            <w:r w:rsidRPr="0094075F">
              <w:rPr>
                <w:sz w:val="20"/>
              </w:rPr>
              <w:t>s recommendations.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6"/>
              </w:numPr>
              <w:tabs>
                <w:tab w:val="clear" w:pos="720"/>
              </w:tabs>
              <w:autoSpaceDE w:val="0"/>
              <w:autoSpaceDN w:val="0"/>
              <w:adjustRightInd w:val="0"/>
              <w:ind w:left="345"/>
              <w:rPr>
                <w:sz w:val="20"/>
              </w:rPr>
            </w:pPr>
            <w:r w:rsidRPr="0094075F">
              <w:rPr>
                <w:sz w:val="20"/>
              </w:rPr>
              <w:t>Based on KPPI</w:t>
            </w:r>
            <w:r w:rsidR="0024568B">
              <w:rPr>
                <w:sz w:val="20"/>
              </w:rPr>
              <w:t>'</w:t>
            </w:r>
            <w:r w:rsidRPr="0094075F">
              <w:rPr>
                <w:sz w:val="20"/>
              </w:rPr>
              <w:t>s recommendation as mentioned in Article 77, and taking into account the provisions under paragraph (2) and paragraph (3), the Minister shall render a decision on:</w:t>
            </w:r>
          </w:p>
          <w:p w:rsidR="00D62D21" w:rsidRPr="0094075F" w:rsidRDefault="00D62D21" w:rsidP="00727EE8">
            <w:pPr>
              <w:widowControl w:val="0"/>
              <w:numPr>
                <w:ilvl w:val="0"/>
                <w:numId w:val="187"/>
              </w:numPr>
              <w:autoSpaceDE w:val="0"/>
              <w:autoSpaceDN w:val="0"/>
              <w:adjustRightInd w:val="0"/>
              <w:contextualSpacing/>
              <w:rPr>
                <w:sz w:val="20"/>
              </w:rPr>
            </w:pPr>
            <w:r w:rsidRPr="0094075F">
              <w:rPr>
                <w:sz w:val="20"/>
              </w:rPr>
              <w:t>the amount of the provisional Safeguard Duty; and</w:t>
            </w:r>
          </w:p>
          <w:p w:rsidR="00D62D21" w:rsidRPr="0094075F" w:rsidRDefault="00D62D21" w:rsidP="00727EE8">
            <w:pPr>
              <w:widowControl w:val="0"/>
              <w:numPr>
                <w:ilvl w:val="0"/>
                <w:numId w:val="187"/>
              </w:numPr>
              <w:autoSpaceDE w:val="0"/>
              <w:autoSpaceDN w:val="0"/>
              <w:adjustRightInd w:val="0"/>
              <w:contextualSpacing/>
              <w:rPr>
                <w:sz w:val="20"/>
              </w:rPr>
            </w:pPr>
            <w:r w:rsidRPr="0094075F">
              <w:rPr>
                <w:sz w:val="20"/>
              </w:rPr>
              <w:t>the duration for the imposition of the provisional Safeguard Duty.</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6"/>
              </w:numPr>
              <w:tabs>
                <w:tab w:val="clear" w:pos="720"/>
              </w:tabs>
              <w:autoSpaceDE w:val="0"/>
              <w:autoSpaceDN w:val="0"/>
              <w:adjustRightInd w:val="0"/>
              <w:ind w:left="345"/>
              <w:rPr>
                <w:sz w:val="20"/>
              </w:rPr>
            </w:pPr>
            <w:r w:rsidRPr="0094075F">
              <w:rPr>
                <w:sz w:val="20"/>
              </w:rPr>
              <w:t>The duration of the imposition of the provisional Safeguard Duty mentioned in paragraph (4) letter b shall not exceed 200 (two hundred) days since the date of its imposition.</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F643A6">
            <w:pPr>
              <w:widowControl w:val="0"/>
              <w:numPr>
                <w:ilvl w:val="0"/>
                <w:numId w:val="186"/>
              </w:numPr>
              <w:tabs>
                <w:tab w:val="clear" w:pos="720"/>
              </w:tabs>
              <w:autoSpaceDE w:val="0"/>
              <w:autoSpaceDN w:val="0"/>
              <w:adjustRightInd w:val="0"/>
              <w:ind w:left="345"/>
              <w:rPr>
                <w:sz w:val="20"/>
              </w:rPr>
            </w:pPr>
            <w:r w:rsidRPr="0094075F">
              <w:rPr>
                <w:sz w:val="20"/>
                <w:lang w:val="en-US"/>
              </w:rPr>
              <w:t xml:space="preserve">The Minister </w:t>
            </w:r>
            <w:r w:rsidRPr="0094075F">
              <w:rPr>
                <w:sz w:val="20"/>
                <w:lang w:val="id-ID"/>
              </w:rPr>
              <w:t>shall convey</w:t>
            </w:r>
            <w:r w:rsidRPr="0094075F">
              <w:rPr>
                <w:sz w:val="20"/>
                <w:lang w:val="en-US"/>
              </w:rPr>
              <w:t xml:space="preserve"> the decision as taken under paragraph (4) to the </w:t>
            </w:r>
            <w:r w:rsidRPr="0094075F">
              <w:rPr>
                <w:sz w:val="20"/>
                <w:lang w:val="id-ID"/>
              </w:rPr>
              <w:t>m</w:t>
            </w:r>
            <w:r w:rsidRPr="0094075F">
              <w:rPr>
                <w:sz w:val="20"/>
                <w:lang w:val="en-US"/>
              </w:rPr>
              <w:t xml:space="preserve">inister in charge of finance </w:t>
            </w:r>
            <w:r w:rsidRPr="0094075F">
              <w:rPr>
                <w:sz w:val="20"/>
              </w:rPr>
              <w:t xml:space="preserve">within a maximum period of </w:t>
            </w:r>
            <w:r w:rsidRPr="0094075F">
              <w:rPr>
                <w:sz w:val="20"/>
                <w:lang w:val="en-US"/>
              </w:rPr>
              <w:t>30 (thirty) working days since date of KPPI</w:t>
            </w:r>
            <w:r w:rsidR="0024568B">
              <w:rPr>
                <w:sz w:val="20"/>
                <w:lang w:val="en-US"/>
              </w:rPr>
              <w:t>'</w:t>
            </w:r>
            <w:r w:rsidRPr="0094075F">
              <w:rPr>
                <w:sz w:val="20"/>
                <w:lang w:val="en-US"/>
              </w:rPr>
              <w:t>s recommendation.</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6"/>
              </w:numPr>
              <w:tabs>
                <w:tab w:val="clear" w:pos="720"/>
              </w:tabs>
              <w:autoSpaceDE w:val="0"/>
              <w:autoSpaceDN w:val="0"/>
              <w:adjustRightInd w:val="0"/>
              <w:ind w:left="345"/>
              <w:rPr>
                <w:sz w:val="20"/>
              </w:rPr>
            </w:pPr>
            <w:r w:rsidRPr="0094075F">
              <w:rPr>
                <w:sz w:val="20"/>
              </w:rPr>
              <w:t>Based on the Minister</w:t>
            </w:r>
            <w:r w:rsidR="0024568B">
              <w:rPr>
                <w:sz w:val="20"/>
              </w:rPr>
              <w:t>'</w:t>
            </w:r>
            <w:r w:rsidRPr="0094075F">
              <w:rPr>
                <w:sz w:val="20"/>
              </w:rPr>
              <w:t xml:space="preserve">s decision as mentioned in paragraph (4), the minister in charge of finance </w:t>
            </w:r>
            <w:r w:rsidRPr="0094075F">
              <w:rPr>
                <w:sz w:val="20"/>
                <w:lang w:val="en-US"/>
              </w:rPr>
              <w:t xml:space="preserve">shall issue a decree containing tariff rate and the duration for the imposition of the provisional Safeguard Duty </w:t>
            </w:r>
            <w:r w:rsidRPr="0094075F">
              <w:rPr>
                <w:sz w:val="20"/>
              </w:rPr>
              <w:t>within a maximum period of</w:t>
            </w:r>
            <w:r w:rsidRPr="0094075F">
              <w:rPr>
                <w:sz w:val="20"/>
                <w:lang w:val="en-US"/>
              </w:rPr>
              <w:t xml:space="preserve"> 30 (thirty) working days since the date of the letter from the Minister was received by the minister in charge of finance.</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6"/>
              </w:numPr>
              <w:tabs>
                <w:tab w:val="clear" w:pos="720"/>
              </w:tabs>
              <w:autoSpaceDE w:val="0"/>
              <w:autoSpaceDN w:val="0"/>
              <w:adjustRightInd w:val="0"/>
              <w:ind w:left="345"/>
              <w:rPr>
                <w:sz w:val="20"/>
              </w:rPr>
            </w:pPr>
            <w:r w:rsidRPr="0094075F">
              <w:rPr>
                <w:sz w:val="20"/>
              </w:rPr>
              <w:t>The decision as mentioned in paragraph (7) shall take into account the</w:t>
            </w:r>
            <w:r w:rsidRPr="0094075F">
              <w:rPr>
                <w:sz w:val="20"/>
                <w:lang w:val="en-US"/>
              </w:rPr>
              <w:t xml:space="preserve"> convenience in conducting the collection of the provisional Safeguard Duty.</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6"/>
              </w:numPr>
              <w:tabs>
                <w:tab w:val="clear" w:pos="720"/>
              </w:tabs>
              <w:autoSpaceDE w:val="0"/>
              <w:autoSpaceDN w:val="0"/>
              <w:adjustRightInd w:val="0"/>
              <w:ind w:left="345"/>
              <w:rPr>
                <w:sz w:val="20"/>
              </w:rPr>
            </w:pPr>
            <w:r w:rsidRPr="0094075F">
              <w:rPr>
                <w:sz w:val="20"/>
              </w:rPr>
              <w:t>The time period of the imposition of the Provisional Safeguard Duty as mentioned in paragraph (4) letter  b shall be calculated in the overall period of Safeguard Measure, including any extension thereof.</w:t>
            </w:r>
          </w:p>
        </w:tc>
      </w:tr>
      <w:tr w:rsidR="0094075F" w:rsidRPr="0094075F" w:rsidTr="00DB6248">
        <w:tc>
          <w:tcPr>
            <w:tcW w:w="9214" w:type="dxa"/>
          </w:tcPr>
          <w:p w:rsidR="003D0F8B" w:rsidRPr="0094075F" w:rsidRDefault="003D0F8B" w:rsidP="003C66F1">
            <w:pP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82</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88"/>
              </w:numPr>
              <w:tabs>
                <w:tab w:val="clear" w:pos="720"/>
              </w:tabs>
              <w:autoSpaceDE w:val="0"/>
              <w:autoSpaceDN w:val="0"/>
              <w:adjustRightInd w:val="0"/>
              <w:ind w:left="345"/>
              <w:rPr>
                <w:sz w:val="20"/>
              </w:rPr>
            </w:pPr>
            <w:r w:rsidRPr="0094075F">
              <w:rPr>
                <w:sz w:val="20"/>
              </w:rPr>
              <w:t>KPPI shall notify the imposition of provisional Safeguard Measure as mentioned in Article 81 paragraph (7) to the petitioners or the Domestic Industry, and the associations of importers.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89"/>
              </w:numPr>
              <w:tabs>
                <w:tab w:val="clear" w:pos="720"/>
              </w:tabs>
              <w:autoSpaceDE w:val="0"/>
              <w:autoSpaceDN w:val="0"/>
              <w:adjustRightInd w:val="0"/>
              <w:ind w:left="345"/>
              <w:rPr>
                <w:sz w:val="20"/>
              </w:rPr>
            </w:pPr>
            <w:r w:rsidRPr="0094075F">
              <w:rPr>
                <w:sz w:val="20"/>
              </w:rPr>
              <w:t>The implementing regulation concerning the procedure of notification as mentioned in paragraph (1) shall be regulated further in Decree of Minister of Trade.</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83</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90"/>
              </w:numPr>
              <w:tabs>
                <w:tab w:val="clear" w:pos="720"/>
              </w:tabs>
              <w:autoSpaceDE w:val="0"/>
              <w:autoSpaceDN w:val="0"/>
              <w:adjustRightInd w:val="0"/>
              <w:ind w:left="345"/>
              <w:rPr>
                <w:sz w:val="20"/>
              </w:rPr>
            </w:pPr>
            <w:r w:rsidRPr="0094075F">
              <w:rPr>
                <w:sz w:val="20"/>
              </w:rPr>
              <w:t>If</w:t>
            </w:r>
            <w:r w:rsidRPr="0094075F">
              <w:rPr>
                <w:sz w:val="20"/>
                <w:lang w:val="en-US"/>
              </w:rPr>
              <w:t xml:space="preserve"> the final report on the result of the investigation contain evidences of the existence of increased imports that have caused Serious Injury or Threat of Serious Injury in the position of the Domestic Industry, importers that have already made the payment as mentioned in Article 80 paragraph (3) can file a written request for refund of the provisional Safeguard Duty.</w:t>
            </w:r>
          </w:p>
        </w:tc>
      </w:tr>
      <w:tr w:rsidR="0094075F" w:rsidRPr="0094075F" w:rsidTr="00DB6248">
        <w:tc>
          <w:tcPr>
            <w:tcW w:w="9214" w:type="dxa"/>
          </w:tcPr>
          <w:p w:rsidR="00D62D21" w:rsidRDefault="00D62D21" w:rsidP="00DB6248">
            <w:pPr>
              <w:jc w:val="center"/>
              <w:rPr>
                <w:b/>
                <w:sz w:val="20"/>
              </w:rPr>
            </w:pPr>
          </w:p>
          <w:p w:rsidR="00F643A6" w:rsidRPr="0094075F" w:rsidRDefault="00F643A6"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90"/>
              </w:numPr>
              <w:tabs>
                <w:tab w:val="clear" w:pos="720"/>
              </w:tabs>
              <w:autoSpaceDE w:val="0"/>
              <w:autoSpaceDN w:val="0"/>
              <w:adjustRightInd w:val="0"/>
              <w:ind w:left="345"/>
              <w:rPr>
                <w:sz w:val="20"/>
              </w:rPr>
            </w:pPr>
            <w:r w:rsidRPr="0094075F">
              <w:rPr>
                <w:sz w:val="20"/>
                <w:lang w:val="en-US"/>
              </w:rPr>
              <w:t>The request for refund as mentioned in paragraph (1) shall be submitted to the minister in charge of finance.</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90"/>
              </w:numPr>
              <w:tabs>
                <w:tab w:val="clear" w:pos="720"/>
              </w:tabs>
              <w:autoSpaceDE w:val="0"/>
              <w:autoSpaceDN w:val="0"/>
              <w:adjustRightInd w:val="0"/>
              <w:ind w:left="345"/>
              <w:rPr>
                <w:sz w:val="20"/>
              </w:rPr>
            </w:pPr>
            <w:r w:rsidRPr="0094075F">
              <w:rPr>
                <w:sz w:val="20"/>
              </w:rPr>
              <w:t>The application as mentioned in paragraph (2) shall be determined within a maximum period of</w:t>
            </w:r>
            <w:r w:rsidRPr="0094075F">
              <w:rPr>
                <w:sz w:val="20"/>
                <w:lang w:val="en-US"/>
              </w:rPr>
              <w:t xml:space="preserve"> </w:t>
            </w:r>
            <w:r w:rsidRPr="0094075F">
              <w:rPr>
                <w:sz w:val="20"/>
              </w:rPr>
              <w:t>30 (thirty) working days since the date of the receipt of such application.</w:t>
            </w:r>
          </w:p>
        </w:tc>
      </w:tr>
      <w:tr w:rsidR="0094075F" w:rsidRPr="0094075F" w:rsidTr="00DB6248">
        <w:tc>
          <w:tcPr>
            <w:tcW w:w="9214" w:type="dxa"/>
          </w:tcPr>
          <w:p w:rsidR="00D62D21" w:rsidRPr="0094075F" w:rsidRDefault="00D62D21" w:rsidP="00DB6248">
            <w:pPr>
              <w:rPr>
                <w:sz w:val="20"/>
              </w:rPr>
            </w:pPr>
            <w:r w:rsidRPr="0094075F">
              <w:rPr>
                <w:sz w:val="20"/>
              </w:rPr>
              <w:t>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90"/>
              </w:numPr>
              <w:tabs>
                <w:tab w:val="clear" w:pos="720"/>
              </w:tabs>
              <w:autoSpaceDE w:val="0"/>
              <w:autoSpaceDN w:val="0"/>
              <w:adjustRightInd w:val="0"/>
              <w:ind w:left="345"/>
              <w:rPr>
                <w:sz w:val="20"/>
              </w:rPr>
            </w:pPr>
            <w:r w:rsidRPr="0094075F">
              <w:rPr>
                <w:sz w:val="20"/>
              </w:rPr>
              <w:t xml:space="preserve">The implementing regulation concerning the procedure for refund of Safeguard Duty as aforementioned, shall be regulated further in decree of the minister in charge of finance. </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Part Five</w:t>
            </w:r>
          </w:p>
        </w:tc>
      </w:tr>
      <w:tr w:rsidR="0094075F" w:rsidRPr="0094075F" w:rsidTr="00DB6248">
        <w:tc>
          <w:tcPr>
            <w:tcW w:w="9214" w:type="dxa"/>
          </w:tcPr>
          <w:p w:rsidR="00D62D21" w:rsidRPr="0094075F" w:rsidRDefault="00D62D21" w:rsidP="00DB6248">
            <w:pPr>
              <w:jc w:val="center"/>
              <w:rPr>
                <w:b/>
                <w:sz w:val="20"/>
              </w:rPr>
            </w:pPr>
            <w:r w:rsidRPr="0094075F">
              <w:rPr>
                <w:b/>
                <w:sz w:val="20"/>
              </w:rPr>
              <w:t>Imposition of Safeguard Measure</w:t>
            </w:r>
          </w:p>
        </w:tc>
      </w:tr>
      <w:tr w:rsidR="0094075F" w:rsidRPr="0094075F" w:rsidTr="00DB6248">
        <w:tc>
          <w:tcPr>
            <w:tcW w:w="9214" w:type="dxa"/>
          </w:tcPr>
          <w:p w:rsidR="00D62D21" w:rsidRPr="0094075F" w:rsidRDefault="00D62D21" w:rsidP="00DB6248">
            <w:pP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84</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91"/>
              </w:numPr>
              <w:tabs>
                <w:tab w:val="clear" w:pos="720"/>
              </w:tabs>
              <w:autoSpaceDE w:val="0"/>
              <w:autoSpaceDN w:val="0"/>
              <w:adjustRightInd w:val="0"/>
              <w:ind w:left="345"/>
              <w:rPr>
                <w:sz w:val="20"/>
              </w:rPr>
            </w:pPr>
            <w:r w:rsidRPr="0094075F">
              <w:rPr>
                <w:sz w:val="20"/>
              </w:rPr>
              <w:t>To secure relevant considerations in light of national interests, the Minister shall convey KPPI</w:t>
            </w:r>
            <w:r w:rsidR="0024568B">
              <w:rPr>
                <w:sz w:val="20"/>
              </w:rPr>
              <w:t>'</w:t>
            </w:r>
            <w:r w:rsidRPr="0094075F">
              <w:rPr>
                <w:sz w:val="20"/>
              </w:rPr>
              <w:t>s recommendation as mentioned in Article 77 to ministers and/or heads of non-ministerial governmental institutions that are relevant to the Products Under Investigation.</w:t>
            </w:r>
          </w:p>
        </w:tc>
      </w:tr>
      <w:tr w:rsidR="0094075F" w:rsidRPr="0094075F" w:rsidTr="00DB6248">
        <w:tc>
          <w:tcPr>
            <w:tcW w:w="9214" w:type="dxa"/>
          </w:tcPr>
          <w:p w:rsidR="00D62D21" w:rsidRPr="0094075F" w:rsidRDefault="00D62D21" w:rsidP="00DB6248">
            <w:pPr>
              <w:rPr>
                <w:i/>
                <w:sz w:val="20"/>
              </w:rPr>
            </w:pPr>
          </w:p>
        </w:tc>
      </w:tr>
      <w:tr w:rsidR="0094075F" w:rsidRPr="0094075F" w:rsidTr="00DB6248">
        <w:tc>
          <w:tcPr>
            <w:tcW w:w="9214" w:type="dxa"/>
          </w:tcPr>
          <w:p w:rsidR="00D62D21" w:rsidRPr="0094075F" w:rsidRDefault="00D62D21" w:rsidP="00727EE8">
            <w:pPr>
              <w:widowControl w:val="0"/>
              <w:numPr>
                <w:ilvl w:val="0"/>
                <w:numId w:val="191"/>
              </w:numPr>
              <w:tabs>
                <w:tab w:val="clear" w:pos="720"/>
              </w:tabs>
              <w:autoSpaceDE w:val="0"/>
              <w:autoSpaceDN w:val="0"/>
              <w:adjustRightInd w:val="0"/>
              <w:ind w:left="345"/>
              <w:rPr>
                <w:sz w:val="20"/>
              </w:rPr>
            </w:pPr>
            <w:r w:rsidRPr="0094075F">
              <w:rPr>
                <w:sz w:val="20"/>
              </w:rPr>
              <w:t>The ministers and/or the heads of non-ministerial governmental institutions as mentioned in paragraph (1) shall provide its considerations within a maximum period of 14 (fourteen) working days since the date of the Minister</w:t>
            </w:r>
            <w:r w:rsidR="0024568B">
              <w:rPr>
                <w:sz w:val="20"/>
              </w:rPr>
              <w:t>'</w:t>
            </w:r>
            <w:r w:rsidRPr="0094075F">
              <w:rPr>
                <w:sz w:val="20"/>
              </w:rPr>
              <w:t>s letter requesting for such considerations.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91"/>
              </w:numPr>
              <w:tabs>
                <w:tab w:val="clear" w:pos="720"/>
              </w:tabs>
              <w:autoSpaceDE w:val="0"/>
              <w:autoSpaceDN w:val="0"/>
              <w:adjustRightInd w:val="0"/>
              <w:ind w:left="345"/>
              <w:rPr>
                <w:sz w:val="20"/>
              </w:rPr>
            </w:pPr>
            <w:r w:rsidRPr="0094075F">
              <w:rPr>
                <w:sz w:val="20"/>
              </w:rPr>
              <w:t>If during the period of 14 (fourteen) working days as mentioned in paragraph (2), the ministers and/or the heads of non-ministerial governmental institutions do not provide any consideration whatsoever, the said ministers and/or the heads of non-ministerial governmental institutions shall be deemed to have agreed with KPPI</w:t>
            </w:r>
            <w:r w:rsidR="0024568B">
              <w:rPr>
                <w:sz w:val="20"/>
              </w:rPr>
              <w:t>'</w:t>
            </w:r>
            <w:r w:rsidRPr="0094075F">
              <w:rPr>
                <w:sz w:val="20"/>
              </w:rPr>
              <w:t>s recommendations.</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191"/>
              </w:numPr>
              <w:tabs>
                <w:tab w:val="clear" w:pos="720"/>
              </w:tabs>
              <w:autoSpaceDE w:val="0"/>
              <w:autoSpaceDN w:val="0"/>
              <w:adjustRightInd w:val="0"/>
              <w:ind w:left="345"/>
              <w:rPr>
                <w:sz w:val="20"/>
              </w:rPr>
            </w:pPr>
            <w:r w:rsidRPr="0094075F">
              <w:rPr>
                <w:sz w:val="20"/>
              </w:rPr>
              <w:t>Based on KPPI</w:t>
            </w:r>
            <w:r w:rsidR="0024568B">
              <w:rPr>
                <w:sz w:val="20"/>
              </w:rPr>
              <w:t>'</w:t>
            </w:r>
            <w:r w:rsidRPr="0094075F">
              <w:rPr>
                <w:sz w:val="20"/>
              </w:rPr>
              <w:t>s recommendation as mentioned in Article 77, and taking into account the provisions under paragraph (2) and paragraph (3), the Minister shall render a decision on:</w:t>
            </w:r>
          </w:p>
          <w:p w:rsidR="00D62D21" w:rsidRPr="0094075F" w:rsidRDefault="00D62D21" w:rsidP="00DB6248">
            <w:pPr>
              <w:tabs>
                <w:tab w:val="clear" w:pos="720"/>
              </w:tabs>
              <w:rPr>
                <w:sz w:val="20"/>
              </w:rPr>
            </w:pPr>
          </w:p>
          <w:p w:rsidR="00D62D21" w:rsidRPr="0094075F" w:rsidRDefault="00D62D21" w:rsidP="00727EE8">
            <w:pPr>
              <w:widowControl w:val="0"/>
              <w:numPr>
                <w:ilvl w:val="0"/>
                <w:numId w:val="192"/>
              </w:numPr>
              <w:autoSpaceDE w:val="0"/>
              <w:autoSpaceDN w:val="0"/>
              <w:adjustRightInd w:val="0"/>
              <w:rPr>
                <w:sz w:val="20"/>
              </w:rPr>
            </w:pPr>
            <w:r w:rsidRPr="0094075F">
              <w:rPr>
                <w:sz w:val="20"/>
              </w:rPr>
              <w:t>the amount of the Safeguard Duty and/or Quota; and</w:t>
            </w:r>
          </w:p>
          <w:p w:rsidR="00D62D21" w:rsidRPr="0094075F" w:rsidRDefault="00D62D21" w:rsidP="00727EE8">
            <w:pPr>
              <w:widowControl w:val="0"/>
              <w:numPr>
                <w:ilvl w:val="0"/>
                <w:numId w:val="192"/>
              </w:numPr>
              <w:autoSpaceDE w:val="0"/>
              <w:autoSpaceDN w:val="0"/>
              <w:adjustRightInd w:val="0"/>
              <w:rPr>
                <w:sz w:val="20"/>
              </w:rPr>
            </w:pPr>
            <w:r w:rsidRPr="0094075F">
              <w:rPr>
                <w:sz w:val="20"/>
              </w:rPr>
              <w:t>the duration for the imposition of the Safeguard Duty and/or Quota.</w:t>
            </w:r>
          </w:p>
        </w:tc>
      </w:tr>
      <w:tr w:rsidR="0094075F" w:rsidRPr="0094075F" w:rsidTr="00DB6248">
        <w:tc>
          <w:tcPr>
            <w:tcW w:w="9214" w:type="dxa"/>
          </w:tcPr>
          <w:p w:rsidR="00D62D21" w:rsidRPr="0094075F" w:rsidRDefault="00D62D21" w:rsidP="00DB6248">
            <w:pPr>
              <w:rPr>
                <w:sz w:val="20"/>
              </w:rPr>
            </w:pPr>
            <w:r w:rsidRPr="0094075F">
              <w:rPr>
                <w:sz w:val="20"/>
              </w:rPr>
              <w:t> </w:t>
            </w:r>
          </w:p>
        </w:tc>
      </w:tr>
      <w:tr w:rsidR="0094075F" w:rsidRPr="0094075F" w:rsidTr="00DB6248">
        <w:tc>
          <w:tcPr>
            <w:tcW w:w="9214" w:type="dxa"/>
          </w:tcPr>
          <w:p w:rsidR="00D62D21" w:rsidRPr="0094075F" w:rsidRDefault="00D62D21" w:rsidP="00727EE8">
            <w:pPr>
              <w:widowControl w:val="0"/>
              <w:numPr>
                <w:ilvl w:val="0"/>
                <w:numId w:val="191"/>
              </w:numPr>
              <w:tabs>
                <w:tab w:val="clear" w:pos="720"/>
              </w:tabs>
              <w:autoSpaceDE w:val="0"/>
              <w:autoSpaceDN w:val="0"/>
              <w:adjustRightInd w:val="0"/>
              <w:ind w:left="345"/>
              <w:rPr>
                <w:sz w:val="20"/>
              </w:rPr>
            </w:pPr>
            <w:r w:rsidRPr="0094075F">
              <w:rPr>
                <w:sz w:val="20"/>
                <w:lang w:val="en-US"/>
              </w:rPr>
              <w:t xml:space="preserve">The Minister </w:t>
            </w:r>
            <w:r w:rsidRPr="0094075F">
              <w:rPr>
                <w:sz w:val="20"/>
                <w:lang w:val="id-ID"/>
              </w:rPr>
              <w:t>shall convey</w:t>
            </w:r>
            <w:r w:rsidRPr="0094075F">
              <w:rPr>
                <w:sz w:val="20"/>
                <w:lang w:val="en-US"/>
              </w:rPr>
              <w:t xml:space="preserve"> the decision as taken under  paragraph (4) to the </w:t>
            </w:r>
            <w:r w:rsidRPr="0094075F">
              <w:rPr>
                <w:sz w:val="20"/>
                <w:lang w:val="id-ID"/>
              </w:rPr>
              <w:t>m</w:t>
            </w:r>
            <w:r w:rsidRPr="0094075F">
              <w:rPr>
                <w:sz w:val="20"/>
                <w:lang w:val="en-US"/>
              </w:rPr>
              <w:t xml:space="preserve">inister in charge of finance </w:t>
            </w:r>
            <w:r w:rsidRPr="0094075F">
              <w:rPr>
                <w:sz w:val="20"/>
              </w:rPr>
              <w:t xml:space="preserve">within a maximum period of </w:t>
            </w:r>
            <w:r w:rsidRPr="0094075F">
              <w:rPr>
                <w:sz w:val="20"/>
                <w:lang w:val="en-US"/>
              </w:rPr>
              <w:t>30 (thirty) working days since date of KPPI</w:t>
            </w:r>
            <w:r w:rsidR="0024568B">
              <w:rPr>
                <w:sz w:val="20"/>
                <w:lang w:val="en-US"/>
              </w:rPr>
              <w:t>'</w:t>
            </w:r>
            <w:r w:rsidRPr="0094075F">
              <w:rPr>
                <w:sz w:val="20"/>
                <w:lang w:val="en-US"/>
              </w:rPr>
              <w:t>s recommendation.</w:t>
            </w:r>
          </w:p>
        </w:tc>
      </w:tr>
      <w:tr w:rsidR="0094075F" w:rsidRPr="0094075F" w:rsidTr="00DB6248">
        <w:tc>
          <w:tcPr>
            <w:tcW w:w="9214" w:type="dxa"/>
          </w:tcPr>
          <w:p w:rsidR="00D62D21" w:rsidRDefault="00D62D21" w:rsidP="00DB6248">
            <w:pPr>
              <w:rPr>
                <w:sz w:val="20"/>
              </w:rPr>
            </w:pPr>
          </w:p>
          <w:p w:rsidR="00856644" w:rsidRDefault="00856644" w:rsidP="00DB6248">
            <w:pPr>
              <w:rPr>
                <w:sz w:val="20"/>
              </w:rPr>
            </w:pPr>
          </w:p>
          <w:p w:rsidR="00856644" w:rsidRDefault="00856644" w:rsidP="00DB6248">
            <w:pPr>
              <w:rPr>
                <w:sz w:val="20"/>
              </w:rPr>
            </w:pPr>
          </w:p>
          <w:p w:rsidR="00856644" w:rsidRDefault="00856644" w:rsidP="00DB6248">
            <w:pPr>
              <w:rPr>
                <w:sz w:val="20"/>
              </w:rPr>
            </w:pPr>
          </w:p>
          <w:p w:rsidR="00856644" w:rsidRPr="0094075F" w:rsidRDefault="00856644" w:rsidP="00DB6248">
            <w:pPr>
              <w:rPr>
                <w:sz w:val="20"/>
              </w:rPr>
            </w:pPr>
          </w:p>
        </w:tc>
      </w:tr>
      <w:tr w:rsidR="0094075F" w:rsidRPr="0094075F" w:rsidTr="00DB6248">
        <w:tc>
          <w:tcPr>
            <w:tcW w:w="9214" w:type="dxa"/>
          </w:tcPr>
          <w:p w:rsidR="00D62D21" w:rsidRPr="0094075F" w:rsidRDefault="00D62D21" w:rsidP="00727EE8">
            <w:pPr>
              <w:widowControl w:val="0"/>
              <w:numPr>
                <w:ilvl w:val="0"/>
                <w:numId w:val="191"/>
              </w:numPr>
              <w:tabs>
                <w:tab w:val="clear" w:pos="720"/>
              </w:tabs>
              <w:autoSpaceDE w:val="0"/>
              <w:autoSpaceDN w:val="0"/>
              <w:adjustRightInd w:val="0"/>
              <w:ind w:left="345"/>
              <w:rPr>
                <w:sz w:val="20"/>
              </w:rPr>
            </w:pPr>
            <w:r w:rsidRPr="0094075F">
              <w:rPr>
                <w:sz w:val="20"/>
              </w:rPr>
              <w:lastRenderedPageBreak/>
              <w:t xml:space="preserve">In cases where the Safeguard Measure is the imposition of Safeguard Duty, the minister in charge of finance </w:t>
            </w:r>
            <w:r w:rsidRPr="0094075F">
              <w:rPr>
                <w:sz w:val="20"/>
                <w:lang w:val="en-US"/>
              </w:rPr>
              <w:t xml:space="preserve">shall issue a decree containing tariff rate and the duration for the imposition of the Safeguard Duty in accordance with the decision of the Minister as mentioned in paragraph (4) </w:t>
            </w:r>
            <w:r w:rsidRPr="0094075F">
              <w:rPr>
                <w:sz w:val="20"/>
              </w:rPr>
              <w:t>within a maximum period of</w:t>
            </w:r>
            <w:r w:rsidRPr="0094075F">
              <w:rPr>
                <w:sz w:val="20"/>
                <w:lang w:val="en-US"/>
              </w:rPr>
              <w:t xml:space="preserve"> 30 (thirty) working days since the date of the letter from the Minister was received by the minister in charge of finance.</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191"/>
              </w:numPr>
              <w:tabs>
                <w:tab w:val="clear" w:pos="720"/>
              </w:tabs>
              <w:autoSpaceDE w:val="0"/>
              <w:autoSpaceDN w:val="0"/>
              <w:adjustRightInd w:val="0"/>
              <w:ind w:left="345"/>
              <w:rPr>
                <w:sz w:val="20"/>
              </w:rPr>
            </w:pPr>
            <w:r w:rsidRPr="0094075F">
              <w:rPr>
                <w:sz w:val="20"/>
              </w:rPr>
              <w:t>The decision as mentioned in paragraph (6) shall take into account the</w:t>
            </w:r>
            <w:r w:rsidRPr="0094075F">
              <w:rPr>
                <w:sz w:val="20"/>
                <w:lang w:val="en-US"/>
              </w:rPr>
              <w:t xml:space="preserve"> convenience in conducting the collection of the provisional Safeguard Duty.</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191"/>
              </w:numPr>
              <w:tabs>
                <w:tab w:val="clear" w:pos="720"/>
              </w:tabs>
              <w:autoSpaceDE w:val="0"/>
              <w:autoSpaceDN w:val="0"/>
              <w:adjustRightInd w:val="0"/>
              <w:ind w:left="345"/>
              <w:rPr>
                <w:sz w:val="20"/>
              </w:rPr>
            </w:pPr>
            <w:r w:rsidRPr="0094075F">
              <w:rPr>
                <w:sz w:val="20"/>
              </w:rPr>
              <w:t>KPPI shall notify the imposition of Safeguard Measure to the petitioners or the Domestic Industry, and the associations of importers.</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191"/>
              </w:numPr>
              <w:tabs>
                <w:tab w:val="clear" w:pos="720"/>
              </w:tabs>
              <w:autoSpaceDE w:val="0"/>
              <w:autoSpaceDN w:val="0"/>
              <w:adjustRightInd w:val="0"/>
              <w:ind w:left="345"/>
              <w:rPr>
                <w:sz w:val="20"/>
              </w:rPr>
            </w:pPr>
            <w:r w:rsidRPr="0094075F">
              <w:rPr>
                <w:sz w:val="20"/>
              </w:rPr>
              <w:t>The implementing regulation concerning the procedure of notification as mentioned in paragraph (8), shall be regulated further in decree of the Minister of Trade.</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85</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rPr>
                <w:sz w:val="20"/>
              </w:rPr>
            </w:pPr>
            <w:r w:rsidRPr="0094075F">
              <w:rPr>
                <w:sz w:val="20"/>
              </w:rPr>
              <w:t>In circumstances where there is a difference between the applicable rate of provisional Safeguard Duty as mentioned in Article 81 paragraph (7) and the rate of Safeguard Duty as mentioned in article 84 paragraph (6), the following prevails:</w:t>
            </w:r>
          </w:p>
          <w:p w:rsidR="00D62D21" w:rsidRPr="0094075F" w:rsidRDefault="00D62D21" w:rsidP="00DB6248">
            <w:pPr>
              <w:rPr>
                <w:sz w:val="20"/>
              </w:rPr>
            </w:pPr>
          </w:p>
          <w:p w:rsidR="00D62D21" w:rsidRPr="0094075F" w:rsidRDefault="00D62D21" w:rsidP="00727EE8">
            <w:pPr>
              <w:widowControl w:val="0"/>
              <w:numPr>
                <w:ilvl w:val="0"/>
                <w:numId w:val="193"/>
              </w:numPr>
              <w:tabs>
                <w:tab w:val="clear" w:pos="720"/>
              </w:tabs>
              <w:autoSpaceDE w:val="0"/>
              <w:autoSpaceDN w:val="0"/>
              <w:adjustRightInd w:val="0"/>
              <w:ind w:left="431" w:hanging="180"/>
              <w:rPr>
                <w:sz w:val="20"/>
              </w:rPr>
            </w:pPr>
            <w:r w:rsidRPr="0094075F">
              <w:rPr>
                <w:sz w:val="20"/>
              </w:rPr>
              <w:t>the excess in the payment of such provisional Safeguard Duty is not subject to any request for refund; or</w:t>
            </w:r>
          </w:p>
          <w:p w:rsidR="00D62D21" w:rsidRPr="0094075F" w:rsidRDefault="00D62D21" w:rsidP="00727EE8">
            <w:pPr>
              <w:widowControl w:val="0"/>
              <w:numPr>
                <w:ilvl w:val="0"/>
                <w:numId w:val="193"/>
              </w:numPr>
              <w:tabs>
                <w:tab w:val="clear" w:pos="720"/>
              </w:tabs>
              <w:autoSpaceDE w:val="0"/>
              <w:autoSpaceDN w:val="0"/>
              <w:adjustRightInd w:val="0"/>
              <w:ind w:left="431" w:hanging="180"/>
              <w:rPr>
                <w:sz w:val="20"/>
              </w:rPr>
            </w:pPr>
            <w:r w:rsidRPr="0094075F">
              <w:rPr>
                <w:sz w:val="20"/>
              </w:rPr>
              <w:t>the deficit in the payment of such provisional Safeguard Duty shall not be claimed against importers.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86</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94"/>
              </w:numPr>
              <w:tabs>
                <w:tab w:val="clear" w:pos="720"/>
              </w:tabs>
              <w:autoSpaceDE w:val="0"/>
              <w:autoSpaceDN w:val="0"/>
              <w:adjustRightInd w:val="0"/>
              <w:ind w:left="345"/>
              <w:rPr>
                <w:sz w:val="20"/>
              </w:rPr>
            </w:pPr>
            <w:r w:rsidRPr="0094075F">
              <w:rPr>
                <w:sz w:val="20"/>
              </w:rPr>
              <w:t>Safeguard Measure shall only be applied for such period of time as may be necessary to remedy or to prevent Serious Injury or Threat of Serious Injury, and to facilitate adjustment needed for the Domestic Industry suffering from Serious Injury or Threat of Serious Injury.</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94"/>
              </w:numPr>
              <w:tabs>
                <w:tab w:val="clear" w:pos="720"/>
              </w:tabs>
              <w:autoSpaceDE w:val="0"/>
              <w:autoSpaceDN w:val="0"/>
              <w:adjustRightInd w:val="0"/>
              <w:ind w:left="345"/>
              <w:rPr>
                <w:sz w:val="20"/>
              </w:rPr>
            </w:pPr>
            <w:r w:rsidRPr="0094075F">
              <w:rPr>
                <w:sz w:val="20"/>
              </w:rPr>
              <w:t>The period of imposition period of the Safeguard Measure as mentioned in paragraph (1) shall not exceed 4 (four) years.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94"/>
              </w:numPr>
              <w:tabs>
                <w:tab w:val="clear" w:pos="720"/>
              </w:tabs>
              <w:autoSpaceDE w:val="0"/>
              <w:autoSpaceDN w:val="0"/>
              <w:adjustRightInd w:val="0"/>
              <w:ind w:left="345"/>
              <w:rPr>
                <w:sz w:val="20"/>
              </w:rPr>
            </w:pPr>
            <w:r w:rsidRPr="0094075F">
              <w:rPr>
                <w:sz w:val="20"/>
              </w:rPr>
              <w:t>The period of imposition period of the Safeguard Measure as mentioned in paragraph (2) can be extended for an additional period of  4 (four) years at maximum.</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94"/>
              </w:numPr>
              <w:tabs>
                <w:tab w:val="clear" w:pos="720"/>
              </w:tabs>
              <w:autoSpaceDE w:val="0"/>
              <w:autoSpaceDN w:val="0"/>
              <w:adjustRightInd w:val="0"/>
              <w:ind w:left="345"/>
              <w:rPr>
                <w:sz w:val="20"/>
              </w:rPr>
            </w:pPr>
            <w:r w:rsidRPr="0094075F">
              <w:rPr>
                <w:sz w:val="20"/>
              </w:rPr>
              <w:t>The period of imposition of the Safeguard Measure as mentioned in paragraph (3) may be extended for an additional  period of  2 (two) years at maximum.</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87</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95"/>
              </w:numPr>
              <w:tabs>
                <w:tab w:val="clear" w:pos="720"/>
              </w:tabs>
              <w:autoSpaceDE w:val="0"/>
              <w:autoSpaceDN w:val="0"/>
              <w:adjustRightInd w:val="0"/>
              <w:ind w:left="345"/>
              <w:rPr>
                <w:sz w:val="20"/>
              </w:rPr>
            </w:pPr>
            <w:r w:rsidRPr="0094075F">
              <w:rPr>
                <w:sz w:val="20"/>
              </w:rPr>
              <w:t>Should the period of imposition of the Safeguard Measure as mentioned in Article 84 paragraph (6) exceeds 3 (three) years, KPPI shall undertake a review upon the Safeguard Measure as imposed no later than the mid-term of the period of imposition.</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Default="00D62D21" w:rsidP="00727EE8">
            <w:pPr>
              <w:widowControl w:val="0"/>
              <w:numPr>
                <w:ilvl w:val="0"/>
                <w:numId w:val="195"/>
              </w:numPr>
              <w:tabs>
                <w:tab w:val="clear" w:pos="720"/>
              </w:tabs>
              <w:autoSpaceDE w:val="0"/>
              <w:autoSpaceDN w:val="0"/>
              <w:adjustRightInd w:val="0"/>
              <w:ind w:left="345"/>
              <w:rPr>
                <w:sz w:val="20"/>
              </w:rPr>
            </w:pPr>
            <w:r w:rsidRPr="0094075F">
              <w:rPr>
                <w:sz w:val="20"/>
              </w:rPr>
              <w:t>In consideration of the result of such mid-term review as mentioned in paragraph (1), KPPI may propose a recommendation to the Minister:</w:t>
            </w:r>
          </w:p>
          <w:p w:rsidR="00F643A6" w:rsidRPr="0094075F" w:rsidRDefault="00F643A6" w:rsidP="00F643A6">
            <w:pPr>
              <w:widowControl w:val="0"/>
              <w:tabs>
                <w:tab w:val="clear" w:pos="720"/>
              </w:tabs>
              <w:autoSpaceDE w:val="0"/>
              <w:autoSpaceDN w:val="0"/>
              <w:adjustRightInd w:val="0"/>
              <w:ind w:left="-15"/>
              <w:rPr>
                <w:sz w:val="20"/>
              </w:rPr>
            </w:pPr>
          </w:p>
          <w:p w:rsidR="00D62D21" w:rsidRPr="0094075F" w:rsidRDefault="00D62D21" w:rsidP="00727EE8">
            <w:pPr>
              <w:widowControl w:val="0"/>
              <w:numPr>
                <w:ilvl w:val="0"/>
                <w:numId w:val="196"/>
              </w:numPr>
              <w:tabs>
                <w:tab w:val="clear" w:pos="720"/>
              </w:tabs>
              <w:autoSpaceDE w:val="0"/>
              <w:autoSpaceDN w:val="0"/>
              <w:adjustRightInd w:val="0"/>
              <w:rPr>
                <w:sz w:val="20"/>
              </w:rPr>
            </w:pPr>
            <w:r w:rsidRPr="0094075F">
              <w:rPr>
                <w:sz w:val="20"/>
              </w:rPr>
              <w:t>to terminate the imposition of such Safeguard Measure; or</w:t>
            </w:r>
          </w:p>
          <w:p w:rsidR="00D62D21" w:rsidRPr="0094075F" w:rsidRDefault="00D62D21" w:rsidP="00727EE8">
            <w:pPr>
              <w:widowControl w:val="0"/>
              <w:numPr>
                <w:ilvl w:val="0"/>
                <w:numId w:val="196"/>
              </w:numPr>
              <w:tabs>
                <w:tab w:val="clear" w:pos="720"/>
              </w:tabs>
              <w:autoSpaceDE w:val="0"/>
              <w:autoSpaceDN w:val="0"/>
              <w:adjustRightInd w:val="0"/>
              <w:rPr>
                <w:sz w:val="20"/>
              </w:rPr>
            </w:pPr>
            <w:r w:rsidRPr="0094075F">
              <w:rPr>
                <w:sz w:val="20"/>
              </w:rPr>
              <w:t>to reduce the rate of Safeguard Duty and/or to increase the amount of Quota.</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95"/>
              </w:numPr>
              <w:tabs>
                <w:tab w:val="clear" w:pos="720"/>
              </w:tabs>
              <w:autoSpaceDE w:val="0"/>
              <w:autoSpaceDN w:val="0"/>
              <w:adjustRightInd w:val="0"/>
              <w:ind w:left="345"/>
              <w:rPr>
                <w:sz w:val="20"/>
              </w:rPr>
            </w:pPr>
            <w:r w:rsidRPr="0094075F">
              <w:rPr>
                <w:sz w:val="20"/>
              </w:rPr>
              <w:t>To secure relevant considerations in light of national interests, the Minister shall convey KPPI</w:t>
            </w:r>
            <w:r w:rsidR="0024568B">
              <w:rPr>
                <w:sz w:val="20"/>
              </w:rPr>
              <w:t>'</w:t>
            </w:r>
            <w:r w:rsidRPr="0094075F">
              <w:rPr>
                <w:sz w:val="20"/>
              </w:rPr>
              <w:t>s recommendation as mentioned in paragraph (2) to ministers and/or heads of non-ministerial governmental institutions that are relevant to the Products Under Investigation.</w:t>
            </w:r>
          </w:p>
          <w:p w:rsidR="00D62D21" w:rsidRDefault="00D62D21" w:rsidP="00DB6248">
            <w:pPr>
              <w:rPr>
                <w:sz w:val="20"/>
              </w:rPr>
            </w:pPr>
          </w:p>
          <w:p w:rsidR="00702FEC" w:rsidRDefault="00702FEC" w:rsidP="00DB6248">
            <w:pPr>
              <w:rPr>
                <w:sz w:val="20"/>
              </w:rPr>
            </w:pPr>
          </w:p>
          <w:p w:rsidR="00702FEC" w:rsidRPr="0094075F" w:rsidRDefault="00702FEC" w:rsidP="00DB6248">
            <w:pPr>
              <w:rPr>
                <w:sz w:val="20"/>
              </w:rPr>
            </w:pPr>
          </w:p>
        </w:tc>
      </w:tr>
      <w:tr w:rsidR="0094075F" w:rsidRPr="0094075F" w:rsidTr="00DB6248">
        <w:tc>
          <w:tcPr>
            <w:tcW w:w="9214" w:type="dxa"/>
          </w:tcPr>
          <w:p w:rsidR="00D62D21" w:rsidRPr="0094075F" w:rsidRDefault="00D62D21" w:rsidP="00727EE8">
            <w:pPr>
              <w:widowControl w:val="0"/>
              <w:numPr>
                <w:ilvl w:val="0"/>
                <w:numId w:val="195"/>
              </w:numPr>
              <w:tabs>
                <w:tab w:val="clear" w:pos="720"/>
              </w:tabs>
              <w:autoSpaceDE w:val="0"/>
              <w:autoSpaceDN w:val="0"/>
              <w:adjustRightInd w:val="0"/>
              <w:ind w:left="345"/>
              <w:rPr>
                <w:sz w:val="20"/>
              </w:rPr>
            </w:pPr>
            <w:r w:rsidRPr="0094075F">
              <w:rPr>
                <w:sz w:val="20"/>
              </w:rPr>
              <w:lastRenderedPageBreak/>
              <w:t>The ministers and/or the heads of non-ministerial governmental institutions as mentioned in paragraph (3) shall provide its considerations within a maximum period of 14 (fourteen) working days since the date of the Minister</w:t>
            </w:r>
            <w:r w:rsidR="0024568B">
              <w:rPr>
                <w:sz w:val="20"/>
              </w:rPr>
              <w:t>'</w:t>
            </w:r>
            <w:r w:rsidRPr="0094075F">
              <w:rPr>
                <w:sz w:val="20"/>
              </w:rPr>
              <w:t>s letter requesting for such considerations.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95"/>
              </w:numPr>
              <w:tabs>
                <w:tab w:val="clear" w:pos="720"/>
              </w:tabs>
              <w:autoSpaceDE w:val="0"/>
              <w:autoSpaceDN w:val="0"/>
              <w:adjustRightInd w:val="0"/>
              <w:ind w:left="345"/>
              <w:rPr>
                <w:sz w:val="20"/>
              </w:rPr>
            </w:pPr>
            <w:r w:rsidRPr="0094075F">
              <w:rPr>
                <w:sz w:val="20"/>
              </w:rPr>
              <w:t>If during the period of 14 (fourteen) working days as mentioned in paragraph (4), the ministers and/or the heads of non-ministerial governmental institutions do not provide any consideration whatsoever, the said ministers and/or the heads of non-ministerial governmental institutions shall be deemed to have agreed with KPPI</w:t>
            </w:r>
            <w:r w:rsidR="0024568B">
              <w:rPr>
                <w:sz w:val="20"/>
              </w:rPr>
              <w:t>'</w:t>
            </w:r>
            <w:r w:rsidRPr="0094075F">
              <w:rPr>
                <w:sz w:val="20"/>
              </w:rPr>
              <w:t>s recommendations.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Default="00D62D21" w:rsidP="00727EE8">
            <w:pPr>
              <w:widowControl w:val="0"/>
              <w:numPr>
                <w:ilvl w:val="0"/>
                <w:numId w:val="195"/>
              </w:numPr>
              <w:tabs>
                <w:tab w:val="clear" w:pos="720"/>
              </w:tabs>
              <w:autoSpaceDE w:val="0"/>
              <w:autoSpaceDN w:val="0"/>
              <w:adjustRightInd w:val="0"/>
              <w:ind w:left="345"/>
              <w:rPr>
                <w:sz w:val="20"/>
              </w:rPr>
            </w:pPr>
            <w:r w:rsidRPr="0094075F">
              <w:rPr>
                <w:sz w:val="20"/>
              </w:rPr>
              <w:t>Based on KPPI</w:t>
            </w:r>
            <w:r w:rsidR="0024568B">
              <w:rPr>
                <w:sz w:val="20"/>
              </w:rPr>
              <w:t>'</w:t>
            </w:r>
            <w:r w:rsidRPr="0094075F">
              <w:rPr>
                <w:sz w:val="20"/>
              </w:rPr>
              <w:t xml:space="preserve">s recommendation as mentioned in paragraph (2), and taking into account the provisions under paragraph (4) and paragraph (5), the Minister shall render a decision: </w:t>
            </w:r>
          </w:p>
          <w:p w:rsidR="00F643A6" w:rsidRPr="0094075F" w:rsidRDefault="00F643A6" w:rsidP="00F643A6">
            <w:pPr>
              <w:widowControl w:val="0"/>
              <w:tabs>
                <w:tab w:val="clear" w:pos="720"/>
              </w:tabs>
              <w:autoSpaceDE w:val="0"/>
              <w:autoSpaceDN w:val="0"/>
              <w:adjustRightInd w:val="0"/>
              <w:ind w:left="-15"/>
              <w:rPr>
                <w:sz w:val="20"/>
              </w:rPr>
            </w:pPr>
          </w:p>
          <w:p w:rsidR="00D62D21" w:rsidRPr="0094075F" w:rsidRDefault="00D62D21" w:rsidP="00727EE8">
            <w:pPr>
              <w:widowControl w:val="0"/>
              <w:numPr>
                <w:ilvl w:val="0"/>
                <w:numId w:val="197"/>
              </w:numPr>
              <w:tabs>
                <w:tab w:val="clear" w:pos="720"/>
              </w:tabs>
              <w:autoSpaceDE w:val="0"/>
              <w:autoSpaceDN w:val="0"/>
              <w:adjustRightInd w:val="0"/>
              <w:ind w:hanging="571"/>
              <w:rPr>
                <w:sz w:val="20"/>
                <w:lang w:val="id-ID"/>
              </w:rPr>
            </w:pPr>
            <w:r w:rsidRPr="0094075F">
              <w:rPr>
                <w:sz w:val="20"/>
              </w:rPr>
              <w:t>to terminate the imposition of Safeguard Measure; or</w:t>
            </w:r>
          </w:p>
          <w:p w:rsidR="00D62D21" w:rsidRPr="0094075F" w:rsidRDefault="00D62D21" w:rsidP="00727EE8">
            <w:pPr>
              <w:widowControl w:val="0"/>
              <w:numPr>
                <w:ilvl w:val="0"/>
                <w:numId w:val="197"/>
              </w:numPr>
              <w:tabs>
                <w:tab w:val="clear" w:pos="720"/>
              </w:tabs>
              <w:autoSpaceDE w:val="0"/>
              <w:autoSpaceDN w:val="0"/>
              <w:adjustRightInd w:val="0"/>
              <w:ind w:left="725" w:hanging="231"/>
              <w:rPr>
                <w:sz w:val="20"/>
                <w:lang w:val="id-ID"/>
              </w:rPr>
            </w:pPr>
            <w:r w:rsidRPr="0094075F">
              <w:rPr>
                <w:sz w:val="20"/>
              </w:rPr>
              <w:t>to reduce the rate of Safeguard Duty and/or to increase the level of Quota.</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95"/>
              </w:numPr>
              <w:tabs>
                <w:tab w:val="clear" w:pos="720"/>
              </w:tabs>
              <w:autoSpaceDE w:val="0"/>
              <w:autoSpaceDN w:val="0"/>
              <w:adjustRightInd w:val="0"/>
              <w:ind w:left="345"/>
              <w:rPr>
                <w:sz w:val="20"/>
              </w:rPr>
            </w:pPr>
            <w:r w:rsidRPr="0094075F">
              <w:rPr>
                <w:sz w:val="20"/>
                <w:lang w:val="en-US"/>
              </w:rPr>
              <w:t xml:space="preserve">The Minister </w:t>
            </w:r>
            <w:r w:rsidRPr="0094075F">
              <w:rPr>
                <w:sz w:val="20"/>
                <w:lang w:val="id-ID"/>
              </w:rPr>
              <w:t>shall convey</w:t>
            </w:r>
            <w:r w:rsidRPr="0094075F">
              <w:rPr>
                <w:sz w:val="20"/>
                <w:lang w:val="en-US"/>
              </w:rPr>
              <w:t xml:space="preserve"> the decision as taken under  paragraph (6) to the </w:t>
            </w:r>
            <w:r w:rsidRPr="0094075F">
              <w:rPr>
                <w:sz w:val="20"/>
                <w:lang w:val="id-ID"/>
              </w:rPr>
              <w:t>m</w:t>
            </w:r>
            <w:r w:rsidRPr="0094075F">
              <w:rPr>
                <w:sz w:val="20"/>
                <w:lang w:val="en-US"/>
              </w:rPr>
              <w:t xml:space="preserve">inister in charge of finance </w:t>
            </w:r>
            <w:r w:rsidRPr="0094075F">
              <w:rPr>
                <w:sz w:val="20"/>
              </w:rPr>
              <w:t xml:space="preserve">within a maximum period of </w:t>
            </w:r>
            <w:r w:rsidRPr="0094075F">
              <w:rPr>
                <w:sz w:val="20"/>
                <w:lang w:val="en-US"/>
              </w:rPr>
              <w:t>30 (thirty) working days since date of</w:t>
            </w:r>
            <w:r w:rsidRPr="0094075F">
              <w:rPr>
                <w:sz w:val="20"/>
              </w:rPr>
              <w:t xml:space="preserve">  </w:t>
            </w:r>
            <w:r w:rsidRPr="0094075F">
              <w:rPr>
                <w:sz w:val="20"/>
                <w:lang w:val="en-US"/>
              </w:rPr>
              <w:t>KPPI</w:t>
            </w:r>
            <w:r w:rsidR="0024568B">
              <w:rPr>
                <w:sz w:val="20"/>
                <w:lang w:val="en-US"/>
              </w:rPr>
              <w:t>'</w:t>
            </w:r>
            <w:r w:rsidRPr="0094075F">
              <w:rPr>
                <w:sz w:val="20"/>
                <w:lang w:val="en-US"/>
              </w:rPr>
              <w:t xml:space="preserve">s recommendation. </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F643A6" w:rsidRDefault="00D62D21" w:rsidP="00727EE8">
            <w:pPr>
              <w:widowControl w:val="0"/>
              <w:numPr>
                <w:ilvl w:val="0"/>
                <w:numId w:val="195"/>
              </w:numPr>
              <w:tabs>
                <w:tab w:val="clear" w:pos="720"/>
              </w:tabs>
              <w:autoSpaceDE w:val="0"/>
              <w:autoSpaceDN w:val="0"/>
              <w:adjustRightInd w:val="0"/>
              <w:ind w:left="345"/>
              <w:rPr>
                <w:sz w:val="20"/>
              </w:rPr>
            </w:pPr>
            <w:r w:rsidRPr="0094075F">
              <w:rPr>
                <w:sz w:val="20"/>
              </w:rPr>
              <w:t>Based on the Minister</w:t>
            </w:r>
            <w:r w:rsidR="0024568B">
              <w:rPr>
                <w:sz w:val="20"/>
              </w:rPr>
              <w:t>'</w:t>
            </w:r>
            <w:r w:rsidRPr="0094075F">
              <w:rPr>
                <w:sz w:val="20"/>
              </w:rPr>
              <w:t>s decision as mentioned in paragraph (7), the minister in charge of finance within a maximum period of</w:t>
            </w:r>
            <w:r w:rsidRPr="0094075F">
              <w:rPr>
                <w:sz w:val="20"/>
                <w:lang w:val="en-US"/>
              </w:rPr>
              <w:t xml:space="preserve"> 30 (thirty) working days since the date of the letter from the Minister was received by the minister in charge of finance, shall issue a decree pertaining:</w:t>
            </w:r>
          </w:p>
          <w:p w:rsidR="00F643A6" w:rsidRPr="0094075F" w:rsidRDefault="00F643A6" w:rsidP="00F643A6">
            <w:pPr>
              <w:widowControl w:val="0"/>
              <w:tabs>
                <w:tab w:val="clear" w:pos="720"/>
              </w:tabs>
              <w:autoSpaceDE w:val="0"/>
              <w:autoSpaceDN w:val="0"/>
              <w:adjustRightInd w:val="0"/>
              <w:ind w:left="-15"/>
              <w:rPr>
                <w:sz w:val="20"/>
              </w:rPr>
            </w:pPr>
          </w:p>
          <w:p w:rsidR="00D62D21" w:rsidRPr="0094075F" w:rsidRDefault="00D62D21" w:rsidP="00727EE8">
            <w:pPr>
              <w:widowControl w:val="0"/>
              <w:numPr>
                <w:ilvl w:val="0"/>
                <w:numId w:val="198"/>
              </w:numPr>
              <w:tabs>
                <w:tab w:val="clear" w:pos="720"/>
              </w:tabs>
              <w:autoSpaceDE w:val="0"/>
              <w:autoSpaceDN w:val="0"/>
              <w:adjustRightInd w:val="0"/>
              <w:ind w:left="697" w:hanging="203"/>
              <w:rPr>
                <w:sz w:val="20"/>
              </w:rPr>
            </w:pPr>
            <w:r w:rsidRPr="0094075F">
              <w:rPr>
                <w:sz w:val="20"/>
              </w:rPr>
              <w:t>the termination of the imposition of Safeguard Measure; or</w:t>
            </w:r>
          </w:p>
          <w:p w:rsidR="00D62D21" w:rsidRPr="0094075F" w:rsidRDefault="00D62D21" w:rsidP="00727EE8">
            <w:pPr>
              <w:widowControl w:val="0"/>
              <w:numPr>
                <w:ilvl w:val="0"/>
                <w:numId w:val="198"/>
              </w:numPr>
              <w:tabs>
                <w:tab w:val="clear" w:pos="720"/>
              </w:tabs>
              <w:autoSpaceDE w:val="0"/>
              <w:autoSpaceDN w:val="0"/>
              <w:adjustRightInd w:val="0"/>
              <w:ind w:left="697" w:hanging="203"/>
              <w:rPr>
                <w:sz w:val="20"/>
              </w:rPr>
            </w:pPr>
            <w:r w:rsidRPr="0094075F">
              <w:rPr>
                <w:sz w:val="20"/>
              </w:rPr>
              <w:t>the rate of the Safeguard Duty.</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95"/>
              </w:numPr>
              <w:tabs>
                <w:tab w:val="clear" w:pos="720"/>
              </w:tabs>
              <w:autoSpaceDE w:val="0"/>
              <w:autoSpaceDN w:val="0"/>
              <w:adjustRightInd w:val="0"/>
              <w:ind w:left="345"/>
              <w:rPr>
                <w:i/>
                <w:sz w:val="20"/>
              </w:rPr>
            </w:pPr>
            <w:r w:rsidRPr="0094075F">
              <w:rPr>
                <w:sz w:val="20"/>
              </w:rPr>
              <w:t>The decision as mentioned in paragraph (8) shall take into account the</w:t>
            </w:r>
            <w:r w:rsidRPr="0094075F">
              <w:rPr>
                <w:sz w:val="20"/>
                <w:lang w:val="en-US"/>
              </w:rPr>
              <w:t xml:space="preserve"> convenience in conducting the collection of the Safeguard Duty.</w:t>
            </w:r>
          </w:p>
        </w:tc>
      </w:tr>
      <w:tr w:rsidR="0094075F" w:rsidRPr="0094075F" w:rsidTr="00DB6248">
        <w:tc>
          <w:tcPr>
            <w:tcW w:w="9214" w:type="dxa"/>
          </w:tcPr>
          <w:p w:rsidR="00D62D21" w:rsidRPr="0094075F" w:rsidRDefault="00D62D21" w:rsidP="00DB6248">
            <w:pPr>
              <w:rPr>
                <w:i/>
                <w:sz w:val="20"/>
              </w:rPr>
            </w:pPr>
          </w:p>
        </w:tc>
      </w:tr>
      <w:tr w:rsidR="0094075F" w:rsidRPr="0094075F" w:rsidTr="00DB6248">
        <w:tc>
          <w:tcPr>
            <w:tcW w:w="9214" w:type="dxa"/>
          </w:tcPr>
          <w:p w:rsidR="00D62D21" w:rsidRPr="0094075F" w:rsidRDefault="00D62D21" w:rsidP="00727EE8">
            <w:pPr>
              <w:widowControl w:val="0"/>
              <w:numPr>
                <w:ilvl w:val="0"/>
                <w:numId w:val="195"/>
              </w:numPr>
              <w:tabs>
                <w:tab w:val="clear" w:pos="720"/>
              </w:tabs>
              <w:autoSpaceDE w:val="0"/>
              <w:autoSpaceDN w:val="0"/>
              <w:adjustRightInd w:val="0"/>
              <w:ind w:left="345"/>
              <w:rPr>
                <w:sz w:val="20"/>
              </w:rPr>
            </w:pPr>
            <w:r w:rsidRPr="0094075F">
              <w:rPr>
                <w:sz w:val="20"/>
              </w:rPr>
              <w:t xml:space="preserve"> The implementing regulation concerning the procedure to undertake mid-term review as mentioned in paragraph (1), shall be regulated further in decree of the Minister of Trade.</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88</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199"/>
              </w:numPr>
              <w:tabs>
                <w:tab w:val="clear" w:pos="720"/>
              </w:tabs>
              <w:autoSpaceDE w:val="0"/>
              <w:autoSpaceDN w:val="0"/>
              <w:adjustRightInd w:val="0"/>
              <w:ind w:left="345"/>
              <w:rPr>
                <w:sz w:val="20"/>
              </w:rPr>
            </w:pPr>
            <w:r w:rsidRPr="0094075F">
              <w:rPr>
                <w:sz w:val="20"/>
              </w:rPr>
              <w:t>In circumstance in which the petitioners request for an extension in the imposition of Safeguard Measure, such a request shall be submitted with KPPI within a reasonable period of time before the expiry date of the Safeguard Measure.</w:t>
            </w:r>
          </w:p>
        </w:tc>
      </w:tr>
      <w:tr w:rsidR="0094075F" w:rsidRPr="0094075F" w:rsidTr="00DB6248">
        <w:tc>
          <w:tcPr>
            <w:tcW w:w="9214" w:type="dxa"/>
          </w:tcPr>
          <w:p w:rsidR="00D62D21" w:rsidRPr="0094075F" w:rsidRDefault="00D62D21" w:rsidP="00DB6248">
            <w:pPr>
              <w:rPr>
                <w:i/>
                <w:sz w:val="20"/>
              </w:rPr>
            </w:pPr>
          </w:p>
        </w:tc>
      </w:tr>
      <w:tr w:rsidR="0094075F" w:rsidRPr="0094075F" w:rsidTr="00DB6248">
        <w:tc>
          <w:tcPr>
            <w:tcW w:w="9214" w:type="dxa"/>
          </w:tcPr>
          <w:p w:rsidR="00D62D21" w:rsidRPr="0094075F" w:rsidRDefault="00D62D21" w:rsidP="00727EE8">
            <w:pPr>
              <w:widowControl w:val="0"/>
              <w:numPr>
                <w:ilvl w:val="0"/>
                <w:numId w:val="199"/>
              </w:numPr>
              <w:tabs>
                <w:tab w:val="clear" w:pos="720"/>
              </w:tabs>
              <w:autoSpaceDE w:val="0"/>
              <w:autoSpaceDN w:val="0"/>
              <w:adjustRightInd w:val="0"/>
              <w:ind w:left="345"/>
              <w:rPr>
                <w:sz w:val="20"/>
              </w:rPr>
            </w:pPr>
            <w:r w:rsidRPr="0094075F">
              <w:rPr>
                <w:sz w:val="20"/>
              </w:rPr>
              <w:t>If circumstances in which the petitioners request for an extension as mentioned in paragraph (1), KPPI shall undertake an investigation to prove whether or not such an extension may still be necessary.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99"/>
              </w:numPr>
              <w:tabs>
                <w:tab w:val="clear" w:pos="720"/>
              </w:tabs>
              <w:autoSpaceDE w:val="0"/>
              <w:autoSpaceDN w:val="0"/>
              <w:adjustRightInd w:val="0"/>
              <w:ind w:left="345"/>
              <w:rPr>
                <w:sz w:val="20"/>
              </w:rPr>
            </w:pPr>
            <w:r w:rsidRPr="0094075F">
              <w:rPr>
                <w:sz w:val="20"/>
              </w:rPr>
              <w:t>KPPI shall recommend an extension of the Safeguard Measure to the Minister, if the extension of such Safeguard Measure is necessary to prevent or to remedy Serious Injury in the position of the Domestic Industry, and during the process of adjustment.</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99"/>
              </w:numPr>
              <w:tabs>
                <w:tab w:val="clear" w:pos="720"/>
              </w:tabs>
              <w:autoSpaceDE w:val="0"/>
              <w:autoSpaceDN w:val="0"/>
              <w:adjustRightInd w:val="0"/>
              <w:ind w:left="345"/>
              <w:rPr>
                <w:sz w:val="20"/>
              </w:rPr>
            </w:pPr>
            <w:r w:rsidRPr="0094075F">
              <w:rPr>
                <w:sz w:val="20"/>
              </w:rPr>
              <w:t>Based on KPPI</w:t>
            </w:r>
            <w:r w:rsidR="0024568B">
              <w:rPr>
                <w:sz w:val="20"/>
              </w:rPr>
              <w:t>'</w:t>
            </w:r>
            <w:r w:rsidRPr="0094075F">
              <w:rPr>
                <w:sz w:val="20"/>
              </w:rPr>
              <w:t xml:space="preserve">s recommendation as mentioned in paragraph (3), the provisions of Article 84 shall apply </w:t>
            </w:r>
            <w:r w:rsidRPr="0094075F">
              <w:rPr>
                <w:i/>
                <w:sz w:val="20"/>
              </w:rPr>
              <w:t>mutatis mutandis</w:t>
            </w:r>
            <w:r w:rsidRPr="0094075F">
              <w:rPr>
                <w:sz w:val="20"/>
              </w:rPr>
              <w:t>.</w:t>
            </w:r>
          </w:p>
        </w:tc>
      </w:tr>
      <w:tr w:rsidR="0094075F" w:rsidRPr="0094075F" w:rsidTr="00DB6248">
        <w:tc>
          <w:tcPr>
            <w:tcW w:w="9214" w:type="dxa"/>
          </w:tcPr>
          <w:p w:rsidR="00D62D21" w:rsidRPr="0094075F" w:rsidRDefault="00D62D21" w:rsidP="00DB6248">
            <w:pPr>
              <w:rPr>
                <w:sz w:val="20"/>
              </w:rPr>
            </w:pPr>
            <w:r w:rsidRPr="0094075F">
              <w:rPr>
                <w:sz w:val="20"/>
              </w:rPr>
              <w:t> </w:t>
            </w:r>
          </w:p>
        </w:tc>
      </w:tr>
      <w:tr w:rsidR="0094075F" w:rsidRPr="0094075F" w:rsidTr="00DB6248">
        <w:tc>
          <w:tcPr>
            <w:tcW w:w="9214" w:type="dxa"/>
          </w:tcPr>
          <w:p w:rsidR="00D62D21" w:rsidRPr="0094075F" w:rsidRDefault="00D62D21" w:rsidP="00727EE8">
            <w:pPr>
              <w:widowControl w:val="0"/>
              <w:numPr>
                <w:ilvl w:val="0"/>
                <w:numId w:val="199"/>
              </w:numPr>
              <w:tabs>
                <w:tab w:val="clear" w:pos="720"/>
              </w:tabs>
              <w:autoSpaceDE w:val="0"/>
              <w:autoSpaceDN w:val="0"/>
              <w:adjustRightInd w:val="0"/>
              <w:ind w:left="345"/>
              <w:rPr>
                <w:sz w:val="20"/>
              </w:rPr>
            </w:pPr>
            <w:r w:rsidRPr="0094075F">
              <w:rPr>
                <w:sz w:val="20"/>
              </w:rPr>
              <w:t>The implementing regulation concerning the procedure to undertake mid-term review as mentioned in paragraph (1), shall be regulated further in decree of the Minister of Trade.</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89</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727EE8">
            <w:pPr>
              <w:widowControl w:val="0"/>
              <w:numPr>
                <w:ilvl w:val="0"/>
                <w:numId w:val="200"/>
              </w:numPr>
              <w:tabs>
                <w:tab w:val="clear" w:pos="720"/>
              </w:tabs>
              <w:autoSpaceDE w:val="0"/>
              <w:autoSpaceDN w:val="0"/>
              <w:adjustRightInd w:val="0"/>
              <w:ind w:left="345"/>
              <w:rPr>
                <w:sz w:val="20"/>
              </w:rPr>
            </w:pPr>
            <w:r w:rsidRPr="0094075F">
              <w:rPr>
                <w:sz w:val="20"/>
              </w:rPr>
              <w:t>Safeguard Measure may be imposed again upon the same imported products after the expiry of 2 (two) years period since the last day of imposition of the Safeguard Measure previously.</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r w:rsidRPr="0094075F">
              <w:rPr>
                <w:sz w:val="20"/>
              </w:rPr>
              <w:t> </w:t>
            </w:r>
          </w:p>
        </w:tc>
      </w:tr>
      <w:tr w:rsidR="0094075F" w:rsidRPr="0094075F" w:rsidTr="00DB6248">
        <w:tc>
          <w:tcPr>
            <w:tcW w:w="9214" w:type="dxa"/>
          </w:tcPr>
          <w:p w:rsidR="00D62D21" w:rsidRPr="0094075F" w:rsidRDefault="00D62D21" w:rsidP="00727EE8">
            <w:pPr>
              <w:widowControl w:val="0"/>
              <w:numPr>
                <w:ilvl w:val="0"/>
                <w:numId w:val="200"/>
              </w:numPr>
              <w:tabs>
                <w:tab w:val="clear" w:pos="720"/>
              </w:tabs>
              <w:autoSpaceDE w:val="0"/>
              <w:autoSpaceDN w:val="0"/>
              <w:adjustRightInd w:val="0"/>
              <w:ind w:left="345"/>
              <w:rPr>
                <w:sz w:val="20"/>
              </w:rPr>
            </w:pPr>
            <w:r w:rsidRPr="0094075F">
              <w:rPr>
                <w:sz w:val="20"/>
              </w:rPr>
              <w:t>Notwithstanding the provisions of paragraph (1), a Safeguard Measure with a duration of 180 days or less may be imposed  again to such imported products.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200"/>
              </w:numPr>
              <w:tabs>
                <w:tab w:val="clear" w:pos="720"/>
              </w:tabs>
              <w:autoSpaceDE w:val="0"/>
              <w:autoSpaceDN w:val="0"/>
              <w:adjustRightInd w:val="0"/>
              <w:ind w:left="345"/>
              <w:rPr>
                <w:sz w:val="20"/>
              </w:rPr>
            </w:pPr>
            <w:r w:rsidRPr="0094075F">
              <w:rPr>
                <w:sz w:val="20"/>
              </w:rPr>
              <w:t>(The imposition of the Safeguard Measure as mentioned in paragraph (2) may only be conducted after the expiry of 1 (one) year period since the expiry of the period of imposition of the previous Safeguard Measure, and shall not be imposed upon the same imported products for more than twice within 5 years time period since the imposition of the Safeguard Measure applicable.</w:t>
            </w:r>
          </w:p>
        </w:tc>
      </w:tr>
      <w:tr w:rsidR="0094075F" w:rsidRPr="0094075F" w:rsidTr="00DB6248">
        <w:tc>
          <w:tcPr>
            <w:tcW w:w="9214" w:type="dxa"/>
          </w:tcPr>
          <w:p w:rsidR="00D62D21" w:rsidRPr="0094075F" w:rsidRDefault="00D62D21" w:rsidP="00DB6248">
            <w:pPr>
              <w:rPr>
                <w:sz w:val="20"/>
              </w:rPr>
            </w:pPr>
            <w:r w:rsidRPr="0094075F">
              <w:rPr>
                <w:sz w:val="20"/>
              </w:rPr>
              <w:t> </w:t>
            </w:r>
          </w:p>
        </w:tc>
      </w:tr>
      <w:tr w:rsidR="0094075F" w:rsidRPr="0094075F" w:rsidTr="00DB6248">
        <w:tc>
          <w:tcPr>
            <w:tcW w:w="9214" w:type="dxa"/>
          </w:tcPr>
          <w:p w:rsidR="00D62D21" w:rsidRPr="0094075F" w:rsidRDefault="00D62D21" w:rsidP="00727EE8">
            <w:pPr>
              <w:widowControl w:val="0"/>
              <w:numPr>
                <w:ilvl w:val="0"/>
                <w:numId w:val="200"/>
              </w:numPr>
              <w:tabs>
                <w:tab w:val="clear" w:pos="720"/>
              </w:tabs>
              <w:autoSpaceDE w:val="0"/>
              <w:autoSpaceDN w:val="0"/>
              <w:adjustRightInd w:val="0"/>
              <w:ind w:left="345"/>
              <w:rPr>
                <w:sz w:val="20"/>
              </w:rPr>
            </w:pPr>
            <w:r w:rsidRPr="0094075F">
              <w:rPr>
                <w:sz w:val="20"/>
              </w:rPr>
              <w:t xml:space="preserve">In regards to the re-imposition of Safeguard Measure, the provisions concerning the submission of application,  investigation, evidence and information, and the provisions of provisional Safeguard Measure, as well as the imposition of Safeguard Measure as mentioned in Part 2, Part 3, Part 4 and Part 5 shall apply </w:t>
            </w:r>
            <w:r w:rsidRPr="0094075F">
              <w:rPr>
                <w:i/>
                <w:sz w:val="20"/>
              </w:rPr>
              <w:t>mutatis mutandis</w:t>
            </w:r>
            <w:r w:rsidRPr="0094075F">
              <w:rPr>
                <w:sz w:val="20"/>
              </w:rPr>
              <w:t>.</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200"/>
              </w:numPr>
              <w:tabs>
                <w:tab w:val="clear" w:pos="720"/>
              </w:tabs>
              <w:autoSpaceDE w:val="0"/>
              <w:autoSpaceDN w:val="0"/>
              <w:adjustRightInd w:val="0"/>
              <w:ind w:left="345"/>
              <w:rPr>
                <w:sz w:val="20"/>
              </w:rPr>
            </w:pPr>
            <w:r w:rsidRPr="0094075F">
              <w:rPr>
                <w:sz w:val="20"/>
              </w:rPr>
              <w:t>The implementing regulation concerning the re-imposition of Safeguard Measure as mentioned in paragraph (1), shall be regulated further in decree of the Minister of Trade.</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Part Six</w:t>
            </w:r>
          </w:p>
        </w:tc>
      </w:tr>
      <w:tr w:rsidR="0094075F" w:rsidRPr="0094075F" w:rsidTr="00DB6248">
        <w:tc>
          <w:tcPr>
            <w:tcW w:w="9214" w:type="dxa"/>
          </w:tcPr>
          <w:p w:rsidR="00D62D21" w:rsidRPr="0094075F" w:rsidRDefault="00D62D21" w:rsidP="00DB6248">
            <w:pPr>
              <w:jc w:val="center"/>
              <w:rPr>
                <w:b/>
                <w:sz w:val="20"/>
              </w:rPr>
            </w:pPr>
            <w:r w:rsidRPr="0094075F">
              <w:rPr>
                <w:b/>
                <w:sz w:val="20"/>
              </w:rPr>
              <w:t>Imports from Developing Country</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90</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rPr>
                <w:sz w:val="20"/>
              </w:rPr>
            </w:pPr>
            <w:r w:rsidRPr="0094075F">
              <w:rPr>
                <w:sz w:val="20"/>
              </w:rPr>
              <w:t>Safeguard Measure shall not be imposed against the importation  product originating in a developing country as long as its share of imports of the Product Under Investigation in the importing member does not exceed 3 per cent, provided that developing country members with less than 3 per cent import share collectively account for not more than 9 per cent of total imports of the Product Under Investigation.</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lang w:val="id-ID"/>
              </w:rPr>
              <w:t>CHAPTER</w:t>
            </w:r>
            <w:r w:rsidRPr="0094075F">
              <w:rPr>
                <w:b/>
                <w:sz w:val="20"/>
              </w:rPr>
              <w:t xml:space="preserve"> V</w:t>
            </w:r>
          </w:p>
        </w:tc>
      </w:tr>
      <w:tr w:rsidR="0094075F" w:rsidRPr="0094075F" w:rsidTr="00DB6248">
        <w:tc>
          <w:tcPr>
            <w:tcW w:w="9214" w:type="dxa"/>
          </w:tcPr>
          <w:p w:rsidR="00D62D21" w:rsidRPr="0094075F" w:rsidRDefault="00D62D21" w:rsidP="00DB6248">
            <w:pPr>
              <w:jc w:val="center"/>
              <w:rPr>
                <w:b/>
                <w:sz w:val="20"/>
              </w:rPr>
            </w:pPr>
            <w:r w:rsidRPr="0094075F">
              <w:rPr>
                <w:b/>
                <w:sz w:val="20"/>
              </w:rPr>
              <w:t>NOTIFICATION</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91</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rPr>
                <w:sz w:val="20"/>
                <w:lang w:val="id-ID"/>
              </w:rPr>
            </w:pPr>
            <w:r w:rsidRPr="0094075F">
              <w:rPr>
                <w:sz w:val="20"/>
                <w:lang w:val="id-ID"/>
              </w:rPr>
              <w:t xml:space="preserve">The </w:t>
            </w:r>
            <w:r w:rsidRPr="0094075F">
              <w:rPr>
                <w:sz w:val="20"/>
              </w:rPr>
              <w:t>Minister shall notify the Committee on Anti-dumping Practices and the Committee on Subsidies and Countervailing Measures</w:t>
            </w:r>
            <w:r w:rsidRPr="0094075F">
              <w:rPr>
                <w:sz w:val="20"/>
                <w:lang w:val="id-ID"/>
              </w:rPr>
              <w:t xml:space="preserve"> </w:t>
            </w:r>
            <w:r w:rsidRPr="0094075F">
              <w:rPr>
                <w:sz w:val="20"/>
              </w:rPr>
              <w:t>of the World Trade Organization</w:t>
            </w:r>
            <w:r w:rsidRPr="0094075F">
              <w:rPr>
                <w:sz w:val="20"/>
                <w:lang w:val="id-ID"/>
              </w:rPr>
              <w:t xml:space="preserve"> </w:t>
            </w:r>
            <w:r w:rsidRPr="0094075F">
              <w:rPr>
                <w:sz w:val="20"/>
              </w:rPr>
              <w:t>concerning:</w:t>
            </w:r>
            <w:r w:rsidRPr="0094075F">
              <w:rPr>
                <w:sz w:val="20"/>
                <w:lang w:val="id-ID"/>
              </w:rPr>
              <w:t xml:space="preserve"> </w:t>
            </w:r>
          </w:p>
          <w:p w:rsidR="00D62D21" w:rsidRPr="0094075F" w:rsidRDefault="00D62D21" w:rsidP="00DB6248">
            <w:pPr>
              <w:rPr>
                <w:sz w:val="20"/>
                <w:lang w:val="id-ID"/>
              </w:rPr>
            </w:pPr>
          </w:p>
          <w:p w:rsidR="00D62D21" w:rsidRPr="0094075F" w:rsidRDefault="00D62D21" w:rsidP="00727EE8">
            <w:pPr>
              <w:widowControl w:val="0"/>
              <w:numPr>
                <w:ilvl w:val="0"/>
                <w:numId w:val="154"/>
              </w:numPr>
              <w:tabs>
                <w:tab w:val="clear" w:pos="720"/>
              </w:tabs>
              <w:autoSpaceDE w:val="0"/>
              <w:autoSpaceDN w:val="0"/>
              <w:adjustRightInd w:val="0"/>
              <w:ind w:left="318" w:hanging="142"/>
              <w:rPr>
                <w:iCs/>
                <w:sz w:val="20"/>
                <w:lang w:val="en-US" w:eastAsia="en-US"/>
              </w:rPr>
            </w:pPr>
            <w:r w:rsidRPr="0094075F">
              <w:rPr>
                <w:iCs/>
                <w:sz w:val="20"/>
                <w:lang w:val="en-US" w:eastAsia="en-US"/>
              </w:rPr>
              <w:t>periodically every 6 (six) months concerning the presence or absence of any Provisional Antidumping Measures, definitive Antidumping Measures, Provisional Countervailing Measures, and definitive Countervailing Measures; and/or</w:t>
            </w:r>
            <w:r w:rsidRPr="0094075F">
              <w:rPr>
                <w:iCs/>
                <w:sz w:val="20"/>
                <w:lang w:val="id-ID" w:eastAsia="en-US"/>
              </w:rPr>
              <w:t xml:space="preserve"> </w:t>
            </w:r>
          </w:p>
          <w:p w:rsidR="00D62D21" w:rsidRPr="0094075F" w:rsidRDefault="00D62D21" w:rsidP="00727EE8">
            <w:pPr>
              <w:widowControl w:val="0"/>
              <w:numPr>
                <w:ilvl w:val="0"/>
                <w:numId w:val="154"/>
              </w:numPr>
              <w:tabs>
                <w:tab w:val="clear" w:pos="720"/>
              </w:tabs>
              <w:autoSpaceDE w:val="0"/>
              <w:autoSpaceDN w:val="0"/>
              <w:adjustRightInd w:val="0"/>
              <w:ind w:left="318" w:hanging="142"/>
              <w:rPr>
                <w:sz w:val="20"/>
                <w:lang w:val="id-ID"/>
              </w:rPr>
            </w:pPr>
            <w:r w:rsidRPr="0094075F">
              <w:rPr>
                <w:iCs/>
                <w:sz w:val="20"/>
                <w:lang w:val="en-US" w:eastAsia="en-US"/>
              </w:rPr>
              <w:t>for each decision to impose Provisional Antidumping Measures, definitive Antidumping Measures, Provisional</w:t>
            </w:r>
            <w:r w:rsidRPr="0094075F">
              <w:rPr>
                <w:iCs/>
                <w:sz w:val="20"/>
                <w:lang w:val="id-ID" w:eastAsia="en-US"/>
              </w:rPr>
              <w:t xml:space="preserve"> </w:t>
            </w:r>
            <w:r w:rsidRPr="0094075F">
              <w:rPr>
                <w:sz w:val="20"/>
              </w:rPr>
              <w:t>Countervailing Measures, and definitive Countervailing Measures.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 xml:space="preserve">Article 92 </w:t>
            </w:r>
          </w:p>
        </w:tc>
      </w:tr>
      <w:tr w:rsidR="0094075F" w:rsidRPr="0094075F" w:rsidTr="00DB6248">
        <w:tc>
          <w:tcPr>
            <w:tcW w:w="9214" w:type="dxa"/>
          </w:tcPr>
          <w:p w:rsidR="00D62D21" w:rsidRPr="0094075F" w:rsidRDefault="00D62D21" w:rsidP="00DB6248">
            <w:pPr>
              <w:jc w:val="center"/>
              <w:rPr>
                <w:b/>
                <w:bCs/>
                <w:sz w:val="20"/>
              </w:rPr>
            </w:pPr>
          </w:p>
        </w:tc>
      </w:tr>
      <w:tr w:rsidR="0094075F" w:rsidRPr="0094075F" w:rsidTr="00DB6248">
        <w:tc>
          <w:tcPr>
            <w:tcW w:w="9214" w:type="dxa"/>
          </w:tcPr>
          <w:p w:rsidR="00D62D21" w:rsidRPr="0094075F" w:rsidRDefault="00D62D21" w:rsidP="00727EE8">
            <w:pPr>
              <w:widowControl w:val="0"/>
              <w:numPr>
                <w:ilvl w:val="0"/>
                <w:numId w:val="201"/>
              </w:numPr>
              <w:tabs>
                <w:tab w:val="clear" w:pos="720"/>
              </w:tabs>
              <w:autoSpaceDE w:val="0"/>
              <w:autoSpaceDN w:val="0"/>
              <w:adjustRightInd w:val="0"/>
              <w:ind w:left="345"/>
              <w:rPr>
                <w:iCs/>
                <w:sz w:val="20"/>
                <w:lang w:val="en-US" w:eastAsia="en-US"/>
              </w:rPr>
            </w:pPr>
            <w:r w:rsidRPr="0094075F">
              <w:rPr>
                <w:iCs/>
                <w:sz w:val="20"/>
                <w:lang w:val="en-US" w:eastAsia="en-US"/>
              </w:rPr>
              <w:t>The Minister shall notify the Committee on Safeguards of the World Trade Organization concerning:</w:t>
            </w:r>
          </w:p>
          <w:p w:rsidR="00D62D21" w:rsidRPr="0094075F" w:rsidRDefault="00D62D21" w:rsidP="00DB6248">
            <w:pPr>
              <w:tabs>
                <w:tab w:val="clear" w:pos="720"/>
              </w:tabs>
              <w:rPr>
                <w:sz w:val="20"/>
                <w:lang w:val="id-ID"/>
              </w:rPr>
            </w:pPr>
          </w:p>
          <w:p w:rsidR="00D62D21" w:rsidRPr="0094075F" w:rsidRDefault="00D62D21" w:rsidP="00727EE8">
            <w:pPr>
              <w:widowControl w:val="0"/>
              <w:numPr>
                <w:ilvl w:val="0"/>
                <w:numId w:val="202"/>
              </w:numPr>
              <w:tabs>
                <w:tab w:val="clear" w:pos="720"/>
              </w:tabs>
              <w:autoSpaceDE w:val="0"/>
              <w:autoSpaceDN w:val="0"/>
              <w:adjustRightInd w:val="0"/>
              <w:rPr>
                <w:iCs/>
                <w:sz w:val="20"/>
                <w:lang w:val="en-US" w:eastAsia="en-US"/>
              </w:rPr>
            </w:pPr>
            <w:r w:rsidRPr="0094075F">
              <w:rPr>
                <w:iCs/>
                <w:sz w:val="20"/>
                <w:lang w:val="en-US" w:eastAsia="en-US"/>
              </w:rPr>
              <w:t>the initiation of an investigation to impose Safeguard Measure;</w:t>
            </w:r>
          </w:p>
          <w:p w:rsidR="00D62D21" w:rsidRPr="0094075F" w:rsidRDefault="00D62D21" w:rsidP="00727EE8">
            <w:pPr>
              <w:widowControl w:val="0"/>
              <w:numPr>
                <w:ilvl w:val="0"/>
                <w:numId w:val="202"/>
              </w:numPr>
              <w:tabs>
                <w:tab w:val="clear" w:pos="720"/>
              </w:tabs>
              <w:autoSpaceDE w:val="0"/>
              <w:autoSpaceDN w:val="0"/>
              <w:adjustRightInd w:val="0"/>
              <w:rPr>
                <w:iCs/>
                <w:sz w:val="20"/>
                <w:lang w:val="en-US" w:eastAsia="en-US"/>
              </w:rPr>
            </w:pPr>
            <w:r w:rsidRPr="0094075F">
              <w:rPr>
                <w:iCs/>
                <w:sz w:val="20"/>
                <w:lang w:val="en-US" w:eastAsia="en-US"/>
              </w:rPr>
              <w:t>the imposition of provisional Safeguard Measure;  and</w:t>
            </w:r>
          </w:p>
          <w:p w:rsidR="00D62D21" w:rsidRPr="0094075F" w:rsidRDefault="00D62D21" w:rsidP="00727EE8">
            <w:pPr>
              <w:widowControl w:val="0"/>
              <w:numPr>
                <w:ilvl w:val="0"/>
                <w:numId w:val="202"/>
              </w:numPr>
              <w:tabs>
                <w:tab w:val="clear" w:pos="720"/>
              </w:tabs>
              <w:autoSpaceDE w:val="0"/>
              <w:autoSpaceDN w:val="0"/>
              <w:adjustRightInd w:val="0"/>
              <w:rPr>
                <w:sz w:val="20"/>
                <w:lang w:val="id-ID"/>
              </w:rPr>
            </w:pPr>
            <w:r w:rsidRPr="0094075F">
              <w:rPr>
                <w:sz w:val="20"/>
              </w:rPr>
              <w:t>the imposition of Safeguard Measure.</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201"/>
              </w:numPr>
              <w:tabs>
                <w:tab w:val="clear" w:pos="720"/>
              </w:tabs>
              <w:autoSpaceDE w:val="0"/>
              <w:autoSpaceDN w:val="0"/>
              <w:adjustRightInd w:val="0"/>
              <w:ind w:left="345"/>
              <w:rPr>
                <w:sz w:val="20"/>
              </w:rPr>
            </w:pPr>
            <w:r w:rsidRPr="0094075F">
              <w:rPr>
                <w:sz w:val="20"/>
              </w:rPr>
              <w:t>The notification concerning the imposition of Provisional Safeguard Measure shall be done before the determination of the Provisional Safeguard Duty.</w:t>
            </w:r>
          </w:p>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93</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rPr>
                <w:sz w:val="20"/>
                <w:lang w:val="id-ID"/>
              </w:rPr>
            </w:pPr>
            <w:r w:rsidRPr="0094075F">
              <w:rPr>
                <w:sz w:val="20"/>
              </w:rPr>
              <w:t>The implementing regulation concerning the submission of notification with the Committee on Antidumping Practices, the Committee on Subsidies and Countervailing Measures,</w:t>
            </w:r>
            <w:r w:rsidRPr="0094075F">
              <w:rPr>
                <w:sz w:val="20"/>
                <w:lang w:val="id-ID"/>
              </w:rPr>
              <w:t xml:space="preserve"> and</w:t>
            </w:r>
            <w:r w:rsidRPr="0094075F">
              <w:rPr>
                <w:sz w:val="20"/>
              </w:rPr>
              <w:t xml:space="preserve"> the Committee on Safeguards of the World Trade Organization, shall be regulated further in decree of the Minister of Trade.</w:t>
            </w:r>
          </w:p>
          <w:p w:rsidR="00D62D21" w:rsidRPr="0094075F" w:rsidRDefault="00D62D21" w:rsidP="00DB6248">
            <w:pPr>
              <w:rPr>
                <w:sz w:val="20"/>
                <w:lang w:val="id-ID"/>
              </w:rPr>
            </w:pPr>
          </w:p>
          <w:p w:rsidR="00D62D21" w:rsidRPr="0094075F" w:rsidRDefault="00D62D21" w:rsidP="00DB6248">
            <w:pPr>
              <w:rPr>
                <w:sz w:val="20"/>
                <w:lang w:val="id-ID"/>
              </w:rPr>
            </w:pPr>
          </w:p>
          <w:p w:rsidR="00D62D21" w:rsidRPr="0094075F" w:rsidRDefault="00D62D21" w:rsidP="00DB6248">
            <w:pPr>
              <w:rPr>
                <w:sz w:val="20"/>
                <w:lang w:val="id-ID"/>
              </w:rPr>
            </w:pPr>
          </w:p>
        </w:tc>
      </w:tr>
      <w:tr w:rsidR="0094075F" w:rsidRPr="0094075F" w:rsidTr="00DB6248">
        <w:tc>
          <w:tcPr>
            <w:tcW w:w="9214" w:type="dxa"/>
          </w:tcPr>
          <w:p w:rsidR="00D62D21" w:rsidRPr="0094075F" w:rsidRDefault="00D62D21" w:rsidP="00DB6248">
            <w:pPr>
              <w:jc w:val="center"/>
              <w:rPr>
                <w:b/>
                <w:sz w:val="20"/>
              </w:rPr>
            </w:pPr>
            <w:r w:rsidRPr="0094075F">
              <w:rPr>
                <w:b/>
                <w:sz w:val="20"/>
              </w:rPr>
              <w:lastRenderedPageBreak/>
              <w:t xml:space="preserve">CHAPTER VI </w:t>
            </w:r>
          </w:p>
        </w:tc>
      </w:tr>
      <w:tr w:rsidR="0094075F" w:rsidRPr="0094075F" w:rsidTr="00DB6248">
        <w:tc>
          <w:tcPr>
            <w:tcW w:w="9214" w:type="dxa"/>
          </w:tcPr>
          <w:p w:rsidR="00D62D21" w:rsidRPr="0094075F" w:rsidRDefault="00D62D21" w:rsidP="00DB6248">
            <w:pPr>
              <w:jc w:val="center"/>
              <w:rPr>
                <w:b/>
                <w:sz w:val="20"/>
                <w:lang w:val="id-ID"/>
              </w:rPr>
            </w:pPr>
            <w:r w:rsidRPr="0094075F">
              <w:rPr>
                <w:b/>
                <w:sz w:val="20"/>
              </w:rPr>
              <w:t>INVESTIGATING AUTHORITY</w:t>
            </w:r>
            <w:r w:rsidRPr="0094075F">
              <w:rPr>
                <w:b/>
                <w:sz w:val="20"/>
                <w:lang w:val="id-ID"/>
              </w:rPr>
              <w:t xml:space="preserve"> </w:t>
            </w:r>
          </w:p>
        </w:tc>
      </w:tr>
      <w:tr w:rsidR="0094075F" w:rsidRPr="0094075F" w:rsidTr="00DB6248">
        <w:tc>
          <w:tcPr>
            <w:tcW w:w="9214" w:type="dxa"/>
          </w:tcPr>
          <w:p w:rsidR="00D62D21" w:rsidRPr="0094075F" w:rsidRDefault="00D62D21" w:rsidP="00DB6248">
            <w:pP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94</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207"/>
              </w:numPr>
              <w:tabs>
                <w:tab w:val="clear" w:pos="720"/>
              </w:tabs>
              <w:autoSpaceDE w:val="0"/>
              <w:autoSpaceDN w:val="0"/>
              <w:adjustRightInd w:val="0"/>
              <w:spacing w:line="181" w:lineRule="exact"/>
              <w:ind w:left="353" w:hanging="353"/>
              <w:rPr>
                <w:sz w:val="20"/>
              </w:rPr>
            </w:pPr>
            <w:r w:rsidRPr="0094075F">
              <w:rPr>
                <w:sz w:val="20"/>
              </w:rPr>
              <w:t>By the operation of this Government Regulation</w:t>
            </w:r>
            <w:r w:rsidRPr="0094075F">
              <w:rPr>
                <w:sz w:val="20"/>
                <w:lang w:val="id-ID"/>
              </w:rPr>
              <w:t xml:space="preserve">, </w:t>
            </w:r>
            <w:r w:rsidRPr="0094075F">
              <w:rPr>
                <w:sz w:val="20"/>
              </w:rPr>
              <w:t>KADI shall be deemed to be established with the duties to handle all matters related to the efforts to</w:t>
            </w:r>
            <w:r w:rsidRPr="0094075F">
              <w:rPr>
                <w:sz w:val="20"/>
                <w:lang w:val="id-ID"/>
              </w:rPr>
              <w:t xml:space="preserve"> </w:t>
            </w:r>
            <w:r w:rsidRPr="0094075F">
              <w:rPr>
                <w:sz w:val="20"/>
              </w:rPr>
              <w:t>overcome imports of Dumped Products and products which contain Subsidy.</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207"/>
              </w:numPr>
              <w:tabs>
                <w:tab w:val="clear" w:pos="720"/>
              </w:tabs>
              <w:autoSpaceDE w:val="0"/>
              <w:autoSpaceDN w:val="0"/>
              <w:adjustRightInd w:val="0"/>
              <w:spacing w:line="181" w:lineRule="exact"/>
              <w:ind w:left="353" w:hanging="353"/>
              <w:rPr>
                <w:sz w:val="20"/>
              </w:rPr>
            </w:pPr>
            <w:r w:rsidRPr="0094075F">
              <w:rPr>
                <w:sz w:val="20"/>
              </w:rPr>
              <w:t>KADI shall be accountable to the Minister.</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F643A6" w:rsidRDefault="00D62D21" w:rsidP="00727EE8">
            <w:pPr>
              <w:widowControl w:val="0"/>
              <w:numPr>
                <w:ilvl w:val="0"/>
                <w:numId w:val="207"/>
              </w:numPr>
              <w:tabs>
                <w:tab w:val="clear" w:pos="720"/>
              </w:tabs>
              <w:autoSpaceDE w:val="0"/>
              <w:autoSpaceDN w:val="0"/>
              <w:adjustRightInd w:val="0"/>
              <w:spacing w:line="181" w:lineRule="exact"/>
              <w:ind w:left="353" w:hanging="353"/>
              <w:rPr>
                <w:sz w:val="20"/>
                <w:lang w:val="id-ID"/>
              </w:rPr>
            </w:pPr>
            <w:r w:rsidRPr="0094075F">
              <w:rPr>
                <w:sz w:val="20"/>
              </w:rPr>
              <w:t>In light of its</w:t>
            </w:r>
            <w:r w:rsidRPr="0094075F">
              <w:rPr>
                <w:sz w:val="20"/>
                <w:lang w:val="id-ID"/>
              </w:rPr>
              <w:t xml:space="preserve"> duties</w:t>
            </w:r>
            <w:r w:rsidRPr="0094075F">
              <w:rPr>
                <w:sz w:val="20"/>
              </w:rPr>
              <w:t xml:space="preserve"> as mentioned in paragraph (1), </w:t>
            </w:r>
            <w:r w:rsidRPr="0094075F">
              <w:rPr>
                <w:sz w:val="20"/>
                <w:lang w:val="id-ID"/>
              </w:rPr>
              <w:t>KADI</w:t>
            </w:r>
            <w:r w:rsidRPr="0094075F">
              <w:rPr>
                <w:sz w:val="20"/>
              </w:rPr>
              <w:t xml:space="preserve"> undertakes function:</w:t>
            </w:r>
          </w:p>
          <w:p w:rsidR="00F643A6" w:rsidRPr="0094075F" w:rsidRDefault="00F643A6" w:rsidP="00F643A6">
            <w:pPr>
              <w:widowControl w:val="0"/>
              <w:tabs>
                <w:tab w:val="clear" w:pos="720"/>
              </w:tabs>
              <w:autoSpaceDE w:val="0"/>
              <w:autoSpaceDN w:val="0"/>
              <w:adjustRightInd w:val="0"/>
              <w:spacing w:line="181" w:lineRule="exact"/>
              <w:rPr>
                <w:sz w:val="20"/>
                <w:lang w:val="id-ID"/>
              </w:rPr>
            </w:pPr>
          </w:p>
          <w:p w:rsidR="00D62D21" w:rsidRPr="0094075F" w:rsidRDefault="00D62D21" w:rsidP="00727EE8">
            <w:pPr>
              <w:widowControl w:val="0"/>
              <w:numPr>
                <w:ilvl w:val="0"/>
                <w:numId w:val="155"/>
              </w:numPr>
              <w:tabs>
                <w:tab w:val="clear" w:pos="720"/>
              </w:tabs>
              <w:autoSpaceDE w:val="0"/>
              <w:autoSpaceDN w:val="0"/>
              <w:adjustRightInd w:val="0"/>
              <w:ind w:left="635" w:hanging="283"/>
              <w:rPr>
                <w:sz w:val="20"/>
                <w:lang w:val="id-ID"/>
              </w:rPr>
            </w:pPr>
            <w:r w:rsidRPr="0094075F">
              <w:rPr>
                <w:sz w:val="20"/>
              </w:rPr>
              <w:t>to conduct investigations on the allegation of dumping or Subsidy practices, the existence of Injury suffered by the petitioner and the existence of causal link between dumping or Subsidy and the Injury suffered by the petitioner;</w:t>
            </w:r>
          </w:p>
          <w:p w:rsidR="00D62D21" w:rsidRPr="0094075F" w:rsidRDefault="00D62D21" w:rsidP="00727EE8">
            <w:pPr>
              <w:widowControl w:val="0"/>
              <w:numPr>
                <w:ilvl w:val="0"/>
                <w:numId w:val="155"/>
              </w:numPr>
              <w:tabs>
                <w:tab w:val="clear" w:pos="720"/>
              </w:tabs>
              <w:autoSpaceDE w:val="0"/>
              <w:autoSpaceDN w:val="0"/>
              <w:adjustRightInd w:val="0"/>
              <w:ind w:left="635" w:hanging="283"/>
              <w:rPr>
                <w:sz w:val="20"/>
                <w:lang w:val="id-ID"/>
              </w:rPr>
            </w:pPr>
            <w:r w:rsidRPr="0094075F">
              <w:rPr>
                <w:sz w:val="20"/>
              </w:rPr>
              <w:t>to collect, examine and process all relevant evidences and information to investigation;</w:t>
            </w:r>
            <w:r w:rsidRPr="0094075F">
              <w:rPr>
                <w:sz w:val="20"/>
                <w:lang w:val="id-ID"/>
              </w:rPr>
              <w:t xml:space="preserve"> </w:t>
            </w:r>
          </w:p>
          <w:p w:rsidR="00D62D21" w:rsidRPr="0094075F" w:rsidRDefault="00D62D21" w:rsidP="00727EE8">
            <w:pPr>
              <w:widowControl w:val="0"/>
              <w:numPr>
                <w:ilvl w:val="0"/>
                <w:numId w:val="155"/>
              </w:numPr>
              <w:tabs>
                <w:tab w:val="clear" w:pos="720"/>
              </w:tabs>
              <w:autoSpaceDE w:val="0"/>
              <w:autoSpaceDN w:val="0"/>
              <w:adjustRightInd w:val="0"/>
              <w:ind w:left="636" w:hanging="283"/>
              <w:rPr>
                <w:sz w:val="20"/>
                <w:lang w:val="id-ID"/>
              </w:rPr>
            </w:pPr>
            <w:r w:rsidRPr="0094075F">
              <w:rPr>
                <w:sz w:val="20"/>
              </w:rPr>
              <w:t>to make reports of the result of investigation;</w:t>
            </w:r>
            <w:r w:rsidRPr="0094075F">
              <w:rPr>
                <w:sz w:val="20"/>
                <w:lang w:val="id-ID"/>
              </w:rPr>
              <w:t xml:space="preserve"> </w:t>
            </w:r>
          </w:p>
          <w:p w:rsidR="00D62D21" w:rsidRPr="0094075F" w:rsidRDefault="00D62D21" w:rsidP="00727EE8">
            <w:pPr>
              <w:widowControl w:val="0"/>
              <w:numPr>
                <w:ilvl w:val="0"/>
                <w:numId w:val="155"/>
              </w:numPr>
              <w:tabs>
                <w:tab w:val="clear" w:pos="720"/>
              </w:tabs>
              <w:autoSpaceDE w:val="0"/>
              <w:autoSpaceDN w:val="0"/>
              <w:adjustRightInd w:val="0"/>
              <w:ind w:left="635" w:hanging="283"/>
              <w:rPr>
                <w:sz w:val="20"/>
                <w:lang w:val="id-ID"/>
              </w:rPr>
            </w:pPr>
            <w:r w:rsidRPr="0094075F">
              <w:rPr>
                <w:sz w:val="20"/>
              </w:rPr>
              <w:t>to recommend the imposition of Anti</w:t>
            </w:r>
            <w:r w:rsidRPr="0094075F">
              <w:rPr>
                <w:sz w:val="20"/>
                <w:lang w:val="id-ID"/>
              </w:rPr>
              <w:t>-</w:t>
            </w:r>
            <w:r w:rsidRPr="0094075F">
              <w:rPr>
                <w:sz w:val="20"/>
              </w:rPr>
              <w:t>dumping Duty and/or Countervailing Duty to the Minister; and</w:t>
            </w:r>
            <w:r w:rsidRPr="0094075F">
              <w:rPr>
                <w:sz w:val="20"/>
                <w:lang w:val="id-ID"/>
              </w:rPr>
              <w:t xml:space="preserve"> </w:t>
            </w:r>
          </w:p>
          <w:p w:rsidR="00D62D21" w:rsidRPr="0094075F" w:rsidRDefault="00D62D21" w:rsidP="00727EE8">
            <w:pPr>
              <w:widowControl w:val="0"/>
              <w:numPr>
                <w:ilvl w:val="0"/>
                <w:numId w:val="155"/>
              </w:numPr>
              <w:tabs>
                <w:tab w:val="clear" w:pos="720"/>
              </w:tabs>
              <w:autoSpaceDE w:val="0"/>
              <w:autoSpaceDN w:val="0"/>
              <w:adjustRightInd w:val="0"/>
              <w:ind w:left="635" w:hanging="283"/>
              <w:rPr>
                <w:sz w:val="20"/>
                <w:lang w:val="id-ID"/>
              </w:rPr>
            </w:pPr>
            <w:r w:rsidRPr="0094075F">
              <w:rPr>
                <w:sz w:val="20"/>
              </w:rPr>
              <w:t>to conduct other relevant duties</w:t>
            </w:r>
            <w:r w:rsidRPr="0094075F">
              <w:rPr>
                <w:sz w:val="20"/>
                <w:lang w:val="id-ID"/>
              </w:rPr>
              <w:t xml:space="preserve"> </w:t>
            </w:r>
            <w:r w:rsidRPr="0094075F">
              <w:rPr>
                <w:sz w:val="20"/>
              </w:rPr>
              <w:t>as assigned</w:t>
            </w:r>
            <w:r w:rsidRPr="0094075F">
              <w:rPr>
                <w:sz w:val="20"/>
                <w:lang w:val="id-ID"/>
              </w:rPr>
              <w:t xml:space="preserve"> </w:t>
            </w:r>
            <w:r w:rsidRPr="0094075F">
              <w:rPr>
                <w:sz w:val="20"/>
              </w:rPr>
              <w:t>by the Minister.</w:t>
            </w:r>
          </w:p>
        </w:tc>
      </w:tr>
      <w:tr w:rsidR="0094075F" w:rsidRPr="0094075F" w:rsidTr="00DB6248">
        <w:tc>
          <w:tcPr>
            <w:tcW w:w="9214" w:type="dxa"/>
          </w:tcPr>
          <w:p w:rsidR="00D62D21" w:rsidRDefault="00D62D21" w:rsidP="00DB6248">
            <w:pPr>
              <w:rPr>
                <w:sz w:val="20"/>
              </w:rPr>
            </w:pPr>
          </w:p>
          <w:p w:rsidR="00F643A6" w:rsidRPr="0094075F" w:rsidRDefault="00F643A6"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 xml:space="preserve">Article 95 </w:t>
            </w:r>
          </w:p>
        </w:tc>
      </w:tr>
      <w:tr w:rsidR="0094075F" w:rsidRPr="0094075F" w:rsidTr="00DB6248">
        <w:tc>
          <w:tcPr>
            <w:tcW w:w="9214" w:type="dxa"/>
          </w:tcPr>
          <w:p w:rsidR="00D62D21" w:rsidRPr="0094075F" w:rsidRDefault="00D62D21" w:rsidP="00DB6248">
            <w:pPr>
              <w:jc w:val="center"/>
              <w:rPr>
                <w:b/>
                <w:bCs/>
                <w:sz w:val="20"/>
              </w:rPr>
            </w:pPr>
          </w:p>
        </w:tc>
      </w:tr>
      <w:tr w:rsidR="0094075F" w:rsidRPr="0094075F" w:rsidTr="00DB6248">
        <w:tc>
          <w:tcPr>
            <w:tcW w:w="9214" w:type="dxa"/>
          </w:tcPr>
          <w:p w:rsidR="00D62D21" w:rsidRPr="0094075F" w:rsidRDefault="00D62D21" w:rsidP="00727EE8">
            <w:pPr>
              <w:widowControl w:val="0"/>
              <w:numPr>
                <w:ilvl w:val="0"/>
                <w:numId w:val="203"/>
              </w:numPr>
              <w:tabs>
                <w:tab w:val="clear" w:pos="720"/>
              </w:tabs>
              <w:autoSpaceDE w:val="0"/>
              <w:autoSpaceDN w:val="0"/>
              <w:adjustRightInd w:val="0"/>
              <w:ind w:left="345"/>
              <w:rPr>
                <w:sz w:val="20"/>
              </w:rPr>
            </w:pPr>
            <w:r w:rsidRPr="0094075F">
              <w:rPr>
                <w:sz w:val="20"/>
              </w:rPr>
              <w:t>By the operation of this Government Regulation, KPPI shall be deemed to be established with the task to handle matters relating to the efforts to recover Serious Injury or to prevent Threat of Serious Injury in the position of Domestic Industry resulting from increased volume of imports.</w:t>
            </w:r>
          </w:p>
        </w:tc>
      </w:tr>
      <w:tr w:rsidR="0094075F" w:rsidRPr="0094075F" w:rsidTr="00DB6248">
        <w:tc>
          <w:tcPr>
            <w:tcW w:w="9214" w:type="dxa"/>
          </w:tcPr>
          <w:p w:rsidR="00D62D21" w:rsidRPr="0094075F" w:rsidRDefault="00D62D21" w:rsidP="00DB6248">
            <w:pPr>
              <w:jc w:val="center"/>
              <w:rPr>
                <w:b/>
                <w:bCs/>
                <w:sz w:val="20"/>
              </w:rPr>
            </w:pPr>
          </w:p>
        </w:tc>
      </w:tr>
      <w:tr w:rsidR="0094075F" w:rsidRPr="0094075F" w:rsidTr="00DB6248">
        <w:tc>
          <w:tcPr>
            <w:tcW w:w="9214" w:type="dxa"/>
          </w:tcPr>
          <w:p w:rsidR="00D62D21" w:rsidRPr="0094075F" w:rsidRDefault="00D62D21" w:rsidP="00727EE8">
            <w:pPr>
              <w:widowControl w:val="0"/>
              <w:numPr>
                <w:ilvl w:val="0"/>
                <w:numId w:val="203"/>
              </w:numPr>
              <w:tabs>
                <w:tab w:val="clear" w:pos="720"/>
              </w:tabs>
              <w:autoSpaceDE w:val="0"/>
              <w:autoSpaceDN w:val="0"/>
              <w:adjustRightInd w:val="0"/>
              <w:ind w:left="345"/>
              <w:rPr>
                <w:sz w:val="20"/>
              </w:rPr>
            </w:pPr>
            <w:r w:rsidRPr="0094075F">
              <w:rPr>
                <w:sz w:val="20"/>
              </w:rPr>
              <w:t xml:space="preserve"> KPPI shall be accountable to the Minister.</w:t>
            </w:r>
          </w:p>
        </w:tc>
      </w:tr>
      <w:tr w:rsidR="0094075F" w:rsidRPr="0094075F" w:rsidTr="00DB6248">
        <w:tc>
          <w:tcPr>
            <w:tcW w:w="9214" w:type="dxa"/>
          </w:tcPr>
          <w:p w:rsidR="00D62D21" w:rsidRPr="0094075F" w:rsidRDefault="00D62D21" w:rsidP="00DB6248">
            <w:pPr>
              <w:tabs>
                <w:tab w:val="clear" w:pos="720"/>
              </w:tabs>
              <w:ind w:left="345"/>
              <w:rPr>
                <w:sz w:val="20"/>
              </w:rPr>
            </w:pPr>
          </w:p>
        </w:tc>
      </w:tr>
      <w:tr w:rsidR="0094075F" w:rsidRPr="0094075F" w:rsidTr="00DB6248">
        <w:tc>
          <w:tcPr>
            <w:tcW w:w="9214" w:type="dxa"/>
          </w:tcPr>
          <w:p w:rsidR="00D62D21" w:rsidRPr="0094075F" w:rsidRDefault="00D62D21" w:rsidP="00727EE8">
            <w:pPr>
              <w:widowControl w:val="0"/>
              <w:numPr>
                <w:ilvl w:val="0"/>
                <w:numId w:val="203"/>
              </w:numPr>
              <w:tabs>
                <w:tab w:val="clear" w:pos="720"/>
              </w:tabs>
              <w:autoSpaceDE w:val="0"/>
              <w:autoSpaceDN w:val="0"/>
              <w:adjustRightInd w:val="0"/>
              <w:ind w:left="345"/>
              <w:rPr>
                <w:sz w:val="20"/>
              </w:rPr>
            </w:pPr>
            <w:r w:rsidRPr="0094075F">
              <w:rPr>
                <w:sz w:val="20"/>
              </w:rPr>
              <w:t xml:space="preserve">In light of its as mentioned in paragraph (1), KPPI undertakes function: </w:t>
            </w:r>
          </w:p>
          <w:p w:rsidR="00D62D21" w:rsidRPr="0094075F" w:rsidRDefault="00D62D21" w:rsidP="00727EE8">
            <w:pPr>
              <w:widowControl w:val="0"/>
              <w:numPr>
                <w:ilvl w:val="0"/>
                <w:numId w:val="204"/>
              </w:numPr>
              <w:tabs>
                <w:tab w:val="clear" w:pos="720"/>
              </w:tabs>
              <w:autoSpaceDE w:val="0"/>
              <w:autoSpaceDN w:val="0"/>
              <w:adjustRightInd w:val="0"/>
              <w:ind w:left="725" w:hanging="231"/>
              <w:rPr>
                <w:sz w:val="20"/>
                <w:lang w:val="id-ID"/>
              </w:rPr>
            </w:pPr>
            <w:r w:rsidRPr="0094075F">
              <w:rPr>
                <w:sz w:val="20"/>
              </w:rPr>
              <w:t>to conduct investigations on the existence of Serious Injury or Threat of Serious Injury in the position of Domestic Industry producing Like Products or Directly Competitive Products, resulting from increased volume of imports;</w:t>
            </w:r>
          </w:p>
          <w:p w:rsidR="00D62D21" w:rsidRPr="0094075F" w:rsidRDefault="00D62D21" w:rsidP="00727EE8">
            <w:pPr>
              <w:widowControl w:val="0"/>
              <w:numPr>
                <w:ilvl w:val="0"/>
                <w:numId w:val="204"/>
              </w:numPr>
              <w:tabs>
                <w:tab w:val="clear" w:pos="720"/>
              </w:tabs>
              <w:autoSpaceDE w:val="0"/>
              <w:autoSpaceDN w:val="0"/>
              <w:adjustRightInd w:val="0"/>
              <w:ind w:left="725" w:hanging="231"/>
              <w:rPr>
                <w:sz w:val="20"/>
                <w:lang w:val="id-ID"/>
              </w:rPr>
            </w:pPr>
            <w:r w:rsidRPr="0094075F">
              <w:rPr>
                <w:sz w:val="20"/>
              </w:rPr>
              <w:t>to collect, examine and process all evidences and information relating to the investigation.</w:t>
            </w:r>
          </w:p>
          <w:p w:rsidR="00D62D21" w:rsidRPr="0094075F" w:rsidRDefault="00D62D21" w:rsidP="00727EE8">
            <w:pPr>
              <w:widowControl w:val="0"/>
              <w:numPr>
                <w:ilvl w:val="0"/>
                <w:numId w:val="204"/>
              </w:numPr>
              <w:tabs>
                <w:tab w:val="clear" w:pos="720"/>
              </w:tabs>
              <w:autoSpaceDE w:val="0"/>
              <w:autoSpaceDN w:val="0"/>
              <w:adjustRightInd w:val="0"/>
              <w:ind w:left="725" w:hanging="231"/>
              <w:rPr>
                <w:sz w:val="20"/>
                <w:lang w:val="id-ID"/>
              </w:rPr>
            </w:pPr>
            <w:r w:rsidRPr="0094075F">
              <w:rPr>
                <w:sz w:val="20"/>
              </w:rPr>
              <w:t>to make reports on the result of investigation.</w:t>
            </w:r>
          </w:p>
          <w:p w:rsidR="00D62D21" w:rsidRPr="0094075F" w:rsidRDefault="00D62D21" w:rsidP="00727EE8">
            <w:pPr>
              <w:widowControl w:val="0"/>
              <w:numPr>
                <w:ilvl w:val="0"/>
                <w:numId w:val="204"/>
              </w:numPr>
              <w:tabs>
                <w:tab w:val="clear" w:pos="720"/>
              </w:tabs>
              <w:autoSpaceDE w:val="0"/>
              <w:autoSpaceDN w:val="0"/>
              <w:adjustRightInd w:val="0"/>
              <w:ind w:left="725" w:hanging="231"/>
              <w:rPr>
                <w:sz w:val="20"/>
                <w:lang w:val="id-ID"/>
              </w:rPr>
            </w:pPr>
            <w:r w:rsidRPr="0094075F">
              <w:rPr>
                <w:sz w:val="20"/>
              </w:rPr>
              <w:t>to recommend the imposition of Safeguard Measure to the Minister; and</w:t>
            </w:r>
          </w:p>
          <w:p w:rsidR="00D62D21" w:rsidRPr="00F643A6" w:rsidRDefault="00D62D21" w:rsidP="00727EE8">
            <w:pPr>
              <w:widowControl w:val="0"/>
              <w:numPr>
                <w:ilvl w:val="0"/>
                <w:numId w:val="204"/>
              </w:numPr>
              <w:tabs>
                <w:tab w:val="clear" w:pos="720"/>
              </w:tabs>
              <w:autoSpaceDE w:val="0"/>
              <w:autoSpaceDN w:val="0"/>
              <w:adjustRightInd w:val="0"/>
              <w:ind w:left="725" w:hanging="231"/>
              <w:rPr>
                <w:sz w:val="20"/>
                <w:lang w:val="id-ID"/>
              </w:rPr>
            </w:pPr>
            <w:r w:rsidRPr="0094075F">
              <w:rPr>
                <w:sz w:val="20"/>
              </w:rPr>
              <w:t>to conduct other relevant duties as assigned by the Minister.</w:t>
            </w:r>
          </w:p>
          <w:p w:rsidR="00F643A6" w:rsidRPr="0094075F" w:rsidRDefault="00F643A6" w:rsidP="00F643A6">
            <w:pPr>
              <w:widowControl w:val="0"/>
              <w:tabs>
                <w:tab w:val="clear" w:pos="720"/>
              </w:tabs>
              <w:autoSpaceDE w:val="0"/>
              <w:autoSpaceDN w:val="0"/>
              <w:adjustRightInd w:val="0"/>
              <w:rPr>
                <w:sz w:val="20"/>
                <w:lang w:val="id-ID"/>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96</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56"/>
              </w:numPr>
              <w:tabs>
                <w:tab w:val="clear" w:pos="720"/>
              </w:tabs>
              <w:autoSpaceDE w:val="0"/>
              <w:autoSpaceDN w:val="0"/>
              <w:adjustRightInd w:val="0"/>
              <w:rPr>
                <w:sz w:val="20"/>
              </w:rPr>
            </w:pPr>
            <w:r w:rsidRPr="0094075F">
              <w:rPr>
                <w:sz w:val="20"/>
              </w:rPr>
              <w:t>KADI and KPPI consist respectively of a Chairperson and a Vice Chairperson.</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57"/>
              </w:numPr>
              <w:tabs>
                <w:tab w:val="clear" w:pos="720"/>
              </w:tabs>
              <w:autoSpaceDE w:val="0"/>
              <w:autoSpaceDN w:val="0"/>
              <w:adjustRightInd w:val="0"/>
              <w:rPr>
                <w:sz w:val="20"/>
              </w:rPr>
            </w:pPr>
            <w:r w:rsidRPr="0094075F">
              <w:rPr>
                <w:sz w:val="20"/>
              </w:rPr>
              <w:t>The Chairperson and the Vice Chairperson of KADI and KPPI is appointed and dismissed by the Minister.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157"/>
              </w:numPr>
              <w:tabs>
                <w:tab w:val="clear" w:pos="720"/>
              </w:tabs>
              <w:autoSpaceDE w:val="0"/>
              <w:autoSpaceDN w:val="0"/>
              <w:adjustRightInd w:val="0"/>
              <w:rPr>
                <w:sz w:val="20"/>
              </w:rPr>
            </w:pPr>
            <w:r w:rsidRPr="0094075F">
              <w:rPr>
                <w:sz w:val="20"/>
              </w:rPr>
              <w:t>The provisions concerning organisation and relevant by laws of KADI and KPPI are to be regulated in Decree of the Minister of Trade.</w:t>
            </w:r>
            <w:r w:rsidRPr="0094075F">
              <w:rPr>
                <w:sz w:val="20"/>
                <w:lang w:val="id-ID"/>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97</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rPr>
                <w:sz w:val="20"/>
                <w:lang w:val="id-ID"/>
              </w:rPr>
            </w:pPr>
            <w:r w:rsidRPr="0094075F">
              <w:rPr>
                <w:sz w:val="20"/>
              </w:rPr>
              <w:t>KADI and KPPI in conducting their duties as mentioned in Article 94 and 95 shall be independent.</w:t>
            </w:r>
            <w:r w:rsidRPr="0094075F">
              <w:rPr>
                <w:sz w:val="20"/>
                <w:lang w:val="id-ID"/>
              </w:rPr>
              <w:t xml:space="preserve"> </w:t>
            </w:r>
          </w:p>
        </w:tc>
      </w:tr>
      <w:tr w:rsidR="0094075F" w:rsidRPr="0094075F" w:rsidTr="00DB6248">
        <w:tc>
          <w:tcPr>
            <w:tcW w:w="9214" w:type="dxa"/>
          </w:tcPr>
          <w:p w:rsidR="00D62D21" w:rsidRPr="0094075F" w:rsidRDefault="00D62D21" w:rsidP="00DB6248">
            <w:pPr>
              <w:rPr>
                <w:i/>
                <w:iCs/>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98</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spacing w:line="181" w:lineRule="exact"/>
              <w:rPr>
                <w:sz w:val="20"/>
                <w:lang w:val="id-ID"/>
              </w:rPr>
            </w:pPr>
            <w:r w:rsidRPr="0094075F">
              <w:rPr>
                <w:sz w:val="20"/>
              </w:rPr>
              <w:t>All expenses as may be required to duly perform the task of KADI and KPPI as mentioned in Article 94 and article 95 shall be borne by the budget of the ministry in charge of trade.</w:t>
            </w:r>
            <w:r w:rsidRPr="0094075F">
              <w:rPr>
                <w:sz w:val="20"/>
                <w:lang w:val="id-ID"/>
              </w:rPr>
              <w:t xml:space="preserve"> </w:t>
            </w:r>
          </w:p>
        </w:tc>
      </w:tr>
      <w:tr w:rsidR="0094075F" w:rsidRPr="0094075F" w:rsidTr="00DB6248">
        <w:tc>
          <w:tcPr>
            <w:tcW w:w="9214" w:type="dxa"/>
          </w:tcPr>
          <w:p w:rsidR="00D62D21" w:rsidRDefault="00D62D21" w:rsidP="00DB6248">
            <w:pPr>
              <w:rPr>
                <w:sz w:val="20"/>
              </w:rPr>
            </w:pPr>
          </w:p>
          <w:p w:rsidR="003C66F1" w:rsidRPr="0094075F" w:rsidRDefault="003C66F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lastRenderedPageBreak/>
              <w:t>CHAPTER VII</w:t>
            </w:r>
          </w:p>
        </w:tc>
      </w:tr>
      <w:tr w:rsidR="0094075F" w:rsidRPr="0094075F" w:rsidTr="00DB6248">
        <w:tc>
          <w:tcPr>
            <w:tcW w:w="9214" w:type="dxa"/>
          </w:tcPr>
          <w:p w:rsidR="00D62D21" w:rsidRPr="0094075F" w:rsidRDefault="00D62D21" w:rsidP="00DB6248">
            <w:pPr>
              <w:jc w:val="center"/>
              <w:rPr>
                <w:b/>
                <w:sz w:val="20"/>
              </w:rPr>
            </w:pPr>
            <w:r w:rsidRPr="0094075F">
              <w:rPr>
                <w:b/>
                <w:sz w:val="20"/>
              </w:rPr>
              <w:t>DISPUTE RESOLUTION</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99</w:t>
            </w:r>
          </w:p>
        </w:tc>
      </w:tr>
      <w:tr w:rsidR="0094075F" w:rsidRPr="0094075F" w:rsidTr="00DB6248">
        <w:tc>
          <w:tcPr>
            <w:tcW w:w="9214" w:type="dxa"/>
          </w:tcPr>
          <w:p w:rsidR="00D62D21" w:rsidRPr="0094075F" w:rsidRDefault="00D62D21" w:rsidP="00DB6248">
            <w:pPr>
              <w:jc w:val="center"/>
              <w:rPr>
                <w:sz w:val="20"/>
              </w:rPr>
            </w:pPr>
          </w:p>
        </w:tc>
      </w:tr>
      <w:tr w:rsidR="0094075F" w:rsidRPr="0094075F" w:rsidTr="00DB6248">
        <w:tc>
          <w:tcPr>
            <w:tcW w:w="9214" w:type="dxa"/>
          </w:tcPr>
          <w:p w:rsidR="00D62D21" w:rsidRPr="0094075F" w:rsidRDefault="00D62D21" w:rsidP="00727EE8">
            <w:pPr>
              <w:widowControl w:val="0"/>
              <w:numPr>
                <w:ilvl w:val="0"/>
                <w:numId w:val="205"/>
              </w:numPr>
              <w:tabs>
                <w:tab w:val="clear" w:pos="720"/>
              </w:tabs>
              <w:autoSpaceDE w:val="0"/>
              <w:autoSpaceDN w:val="0"/>
              <w:adjustRightInd w:val="0"/>
              <w:ind w:left="345"/>
              <w:rPr>
                <w:sz w:val="20"/>
              </w:rPr>
            </w:pPr>
            <w:r w:rsidRPr="0094075F">
              <w:rPr>
                <w:sz w:val="20"/>
              </w:rPr>
              <w:t>Any objection against the imposition of Antidumping Measures, Countervailing Measures, and Safeguard Measure can only be addressed through the Dispute Settlement Body of the World Trade Organization.</w:t>
            </w:r>
          </w:p>
          <w:p w:rsidR="00D62D21" w:rsidRPr="0094075F" w:rsidRDefault="00D62D21" w:rsidP="00DB6248">
            <w:pPr>
              <w:tabs>
                <w:tab w:val="clear" w:pos="720"/>
              </w:tabs>
              <w:ind w:left="360"/>
              <w:rPr>
                <w:sz w:val="20"/>
              </w:rPr>
            </w:pPr>
          </w:p>
        </w:tc>
      </w:tr>
      <w:tr w:rsidR="0094075F" w:rsidRPr="0094075F" w:rsidTr="00DB6248">
        <w:tc>
          <w:tcPr>
            <w:tcW w:w="9214" w:type="dxa"/>
          </w:tcPr>
          <w:p w:rsidR="00D62D21" w:rsidRPr="0094075F" w:rsidRDefault="00D62D21" w:rsidP="00727EE8">
            <w:pPr>
              <w:widowControl w:val="0"/>
              <w:numPr>
                <w:ilvl w:val="0"/>
                <w:numId w:val="205"/>
              </w:numPr>
              <w:tabs>
                <w:tab w:val="clear" w:pos="720"/>
              </w:tabs>
              <w:autoSpaceDE w:val="0"/>
              <w:autoSpaceDN w:val="0"/>
              <w:adjustRightInd w:val="0"/>
              <w:ind w:left="345"/>
              <w:rPr>
                <w:sz w:val="20"/>
              </w:rPr>
            </w:pPr>
            <w:r w:rsidRPr="0094075F">
              <w:rPr>
                <w:sz w:val="20"/>
              </w:rPr>
              <w:t>Any objection regarding the execution of Antidumping Duty, Countervailing Duty and Safeguard Duty as imposed during the importation shall be addressed in accordance to the prevailing regulations.</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CHAPTER VIII</w:t>
            </w:r>
          </w:p>
        </w:tc>
      </w:tr>
      <w:tr w:rsidR="0094075F" w:rsidRPr="0094075F" w:rsidTr="00DB6248">
        <w:tc>
          <w:tcPr>
            <w:tcW w:w="9214" w:type="dxa"/>
          </w:tcPr>
          <w:p w:rsidR="00D62D21" w:rsidRPr="0094075F" w:rsidRDefault="00D62D21" w:rsidP="00DB6248">
            <w:pPr>
              <w:jc w:val="center"/>
              <w:rPr>
                <w:b/>
                <w:sz w:val="20"/>
              </w:rPr>
            </w:pPr>
            <w:r w:rsidRPr="0094075F">
              <w:rPr>
                <w:b/>
                <w:sz w:val="20"/>
              </w:rPr>
              <w:t>OTHER PROVISIONS</w:t>
            </w:r>
          </w:p>
        </w:tc>
      </w:tr>
      <w:tr w:rsidR="0094075F" w:rsidRPr="0094075F" w:rsidTr="00DB6248">
        <w:tc>
          <w:tcPr>
            <w:tcW w:w="9214" w:type="dxa"/>
          </w:tcPr>
          <w:p w:rsidR="00D62D21" w:rsidRPr="0094075F" w:rsidRDefault="00D62D21" w:rsidP="00DB6248">
            <w:pPr>
              <w:jc w:val="cente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100</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spacing w:line="181" w:lineRule="exact"/>
              <w:rPr>
                <w:sz w:val="20"/>
                <w:lang w:val="id-ID"/>
              </w:rPr>
            </w:pPr>
            <w:r w:rsidRPr="0094075F">
              <w:rPr>
                <w:sz w:val="20"/>
              </w:rPr>
              <w:t>Any investigation conducted in relation to the imposition of Anti</w:t>
            </w:r>
            <w:r w:rsidRPr="0094075F">
              <w:rPr>
                <w:sz w:val="20"/>
                <w:lang w:val="id-ID"/>
              </w:rPr>
              <w:t>-</w:t>
            </w:r>
            <w:r w:rsidRPr="0094075F">
              <w:rPr>
                <w:sz w:val="20"/>
              </w:rPr>
              <w:t>dumping duty, Countervailing Duty or Safeguard Duty shall not impede the fulfilment of customs obligations for such imported products.</w:t>
            </w:r>
            <w:r w:rsidRPr="0094075F">
              <w:rPr>
                <w:sz w:val="20"/>
                <w:lang w:val="id-ID"/>
              </w:rPr>
              <w:t xml:space="preserve"> </w:t>
            </w:r>
          </w:p>
        </w:tc>
      </w:tr>
      <w:tr w:rsidR="0094075F" w:rsidRPr="0094075F" w:rsidTr="00DB6248">
        <w:tc>
          <w:tcPr>
            <w:tcW w:w="9214" w:type="dxa"/>
          </w:tcPr>
          <w:p w:rsidR="00D62D21" w:rsidRDefault="00D62D21" w:rsidP="00DB6248">
            <w:pPr>
              <w:rPr>
                <w:sz w:val="20"/>
              </w:rPr>
            </w:pPr>
          </w:p>
          <w:p w:rsidR="00F643A6" w:rsidRPr="0094075F" w:rsidRDefault="00F643A6"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CHAPTER IX</w:t>
            </w:r>
          </w:p>
        </w:tc>
      </w:tr>
      <w:tr w:rsidR="0094075F" w:rsidRPr="0094075F" w:rsidTr="00DB6248">
        <w:tc>
          <w:tcPr>
            <w:tcW w:w="9214" w:type="dxa"/>
          </w:tcPr>
          <w:p w:rsidR="00D62D21" w:rsidRPr="0094075F" w:rsidRDefault="00D62D21" w:rsidP="00DB6248">
            <w:pPr>
              <w:jc w:val="center"/>
              <w:rPr>
                <w:b/>
                <w:sz w:val="20"/>
              </w:rPr>
            </w:pPr>
            <w:r w:rsidRPr="0094075F">
              <w:rPr>
                <w:b/>
                <w:sz w:val="20"/>
              </w:rPr>
              <w:t>CLOSING PROVISONS</w:t>
            </w:r>
          </w:p>
        </w:tc>
      </w:tr>
      <w:tr w:rsidR="0094075F" w:rsidRPr="0094075F" w:rsidTr="00DB6248">
        <w:tc>
          <w:tcPr>
            <w:tcW w:w="9214" w:type="dxa"/>
          </w:tcPr>
          <w:p w:rsidR="00D62D21" w:rsidRPr="0094075F" w:rsidRDefault="00D62D21" w:rsidP="00DB6248">
            <w:pPr>
              <w:rPr>
                <w:b/>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101</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rPr>
                <w:sz w:val="20"/>
                <w:lang w:val="id-ID"/>
              </w:rPr>
            </w:pPr>
            <w:r w:rsidRPr="0094075F">
              <w:rPr>
                <w:sz w:val="20"/>
              </w:rPr>
              <w:t>When this Government Regulation comes into force:</w:t>
            </w:r>
          </w:p>
          <w:p w:rsidR="00D62D21" w:rsidRPr="0094075F" w:rsidRDefault="00D62D21" w:rsidP="00DB6248">
            <w:pPr>
              <w:rPr>
                <w:sz w:val="20"/>
                <w:lang w:val="id-ID"/>
              </w:rPr>
            </w:pPr>
          </w:p>
          <w:p w:rsidR="00D62D21" w:rsidRPr="0094075F" w:rsidRDefault="00D62D21" w:rsidP="00727EE8">
            <w:pPr>
              <w:widowControl w:val="0"/>
              <w:numPr>
                <w:ilvl w:val="0"/>
                <w:numId w:val="158"/>
              </w:numPr>
              <w:tabs>
                <w:tab w:val="clear" w:pos="720"/>
              </w:tabs>
              <w:autoSpaceDE w:val="0"/>
              <w:autoSpaceDN w:val="0"/>
              <w:adjustRightInd w:val="0"/>
              <w:ind w:left="318" w:hanging="142"/>
              <w:rPr>
                <w:sz w:val="20"/>
                <w:lang w:val="id-ID"/>
              </w:rPr>
            </w:pPr>
            <w:r w:rsidRPr="0094075F">
              <w:rPr>
                <w:sz w:val="20"/>
              </w:rPr>
              <w:t xml:space="preserve">Government Regulation Number 34 Year 1996 regarding Antidumping Duty and </w:t>
            </w:r>
            <w:r w:rsidRPr="0094075F">
              <w:rPr>
                <w:sz w:val="20"/>
                <w:shd w:val="clear" w:color="auto" w:fill="FFFFFF"/>
                <w:lang w:val="en-US" w:eastAsia="en-US"/>
              </w:rPr>
              <w:t>Countervailing Duty (State Gazette of Republic of Indonesia Year 1996 Number 51, Supplementary State Gazette Number 3639); and</w:t>
            </w:r>
            <w:r w:rsidRPr="0094075F">
              <w:rPr>
                <w:sz w:val="20"/>
                <w:shd w:val="clear" w:color="auto" w:fill="FFFFFF"/>
                <w:lang w:val="id-ID" w:eastAsia="en-US"/>
              </w:rPr>
              <w:t xml:space="preserv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727EE8">
            <w:pPr>
              <w:widowControl w:val="0"/>
              <w:numPr>
                <w:ilvl w:val="0"/>
                <w:numId w:val="206"/>
              </w:numPr>
              <w:tabs>
                <w:tab w:val="clear" w:pos="720"/>
              </w:tabs>
              <w:autoSpaceDE w:val="0"/>
              <w:autoSpaceDN w:val="0"/>
              <w:adjustRightInd w:val="0"/>
              <w:ind w:left="353" w:hanging="284"/>
              <w:rPr>
                <w:sz w:val="20"/>
              </w:rPr>
            </w:pPr>
            <w:r w:rsidRPr="0094075F">
              <w:rPr>
                <w:sz w:val="20"/>
              </w:rPr>
              <w:t xml:space="preserve">Presidential Decree Number 84 of 2002 concerning the Safeguard of the Domestic Industry Against the Impact of Increased Imports </w:t>
            </w:r>
            <w:r w:rsidRPr="0094075F">
              <w:rPr>
                <w:sz w:val="20"/>
                <w:shd w:val="clear" w:color="auto" w:fill="FFFFFF"/>
                <w:lang w:val="en-US" w:eastAsia="en-US"/>
              </w:rPr>
              <w:t xml:space="preserve">(State Gazette of Republic of Indonesia Year 2002 Number 133) shall be revoked and shall not remain in force.  </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jc w:val="center"/>
              <w:rPr>
                <w:b/>
                <w:sz w:val="20"/>
              </w:rPr>
            </w:pPr>
            <w:r w:rsidRPr="0094075F">
              <w:rPr>
                <w:b/>
                <w:sz w:val="20"/>
              </w:rPr>
              <w:t>Article 102</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rPr>
                <w:sz w:val="20"/>
                <w:lang w:val="id-ID"/>
              </w:rPr>
            </w:pPr>
            <w:r w:rsidRPr="0094075F">
              <w:rPr>
                <w:sz w:val="20"/>
              </w:rPr>
              <w:t>When this Government Regulation comes into force:</w:t>
            </w:r>
          </w:p>
          <w:p w:rsidR="00D62D21" w:rsidRPr="0094075F" w:rsidRDefault="00D62D21" w:rsidP="00DB6248">
            <w:pPr>
              <w:rPr>
                <w:sz w:val="20"/>
                <w:lang w:val="id-ID"/>
              </w:rPr>
            </w:pPr>
          </w:p>
          <w:p w:rsidR="00D62D21" w:rsidRPr="0094075F" w:rsidRDefault="00D62D21" w:rsidP="00727EE8">
            <w:pPr>
              <w:widowControl w:val="0"/>
              <w:numPr>
                <w:ilvl w:val="0"/>
                <w:numId w:val="159"/>
              </w:numPr>
              <w:tabs>
                <w:tab w:val="clear" w:pos="720"/>
              </w:tabs>
              <w:autoSpaceDE w:val="0"/>
              <w:autoSpaceDN w:val="0"/>
              <w:adjustRightInd w:val="0"/>
              <w:ind w:left="176" w:hanging="142"/>
              <w:rPr>
                <w:sz w:val="20"/>
                <w:lang w:val="id-ID"/>
              </w:rPr>
            </w:pPr>
            <w:r w:rsidRPr="0094075F">
              <w:rPr>
                <w:sz w:val="20"/>
              </w:rPr>
              <w:t xml:space="preserve">KADI which was established by Government Regulation Number 34 of 1996 concerning Antidumping Duty and </w:t>
            </w:r>
            <w:r w:rsidRPr="0094075F">
              <w:rPr>
                <w:sz w:val="20"/>
                <w:shd w:val="clear" w:color="auto" w:fill="FFFFFF"/>
                <w:lang w:val="en-US" w:eastAsia="en-US"/>
              </w:rPr>
              <w:t xml:space="preserve">Countervailing Duty and KPPI </w:t>
            </w:r>
            <w:r w:rsidRPr="0094075F">
              <w:rPr>
                <w:sz w:val="20"/>
              </w:rPr>
              <w:t xml:space="preserve">which was established by Presidential Decree Number 84 of 2002 concerning the Safeguard of the Domestic Industry Against the Impact of Increased Imports </w:t>
            </w:r>
            <w:r w:rsidRPr="0094075F">
              <w:rPr>
                <w:sz w:val="20"/>
                <w:shd w:val="clear" w:color="auto" w:fill="FFFFFF"/>
                <w:lang w:val="en-US" w:eastAsia="en-US"/>
              </w:rPr>
              <w:t>(</w:t>
            </w:r>
            <w:r w:rsidRPr="0094075F">
              <w:rPr>
                <w:sz w:val="20"/>
              </w:rPr>
              <w:t>shall continue its</w:t>
            </w:r>
            <w:r w:rsidR="0024568B">
              <w:rPr>
                <w:sz w:val="20"/>
              </w:rPr>
              <w:t>'</w:t>
            </w:r>
            <w:r w:rsidRPr="0094075F">
              <w:rPr>
                <w:sz w:val="20"/>
              </w:rPr>
              <w:t xml:space="preserve"> existence and resume their duties according to this Government Regulation;</w:t>
            </w:r>
          </w:p>
          <w:p w:rsidR="00D62D21" w:rsidRPr="0094075F" w:rsidRDefault="00D62D21" w:rsidP="00DB6248">
            <w:pPr>
              <w:tabs>
                <w:tab w:val="clear" w:pos="720"/>
              </w:tabs>
              <w:rPr>
                <w:sz w:val="20"/>
                <w:lang w:val="id-ID"/>
              </w:rPr>
            </w:pPr>
          </w:p>
          <w:p w:rsidR="00D62D21" w:rsidRPr="0094075F" w:rsidRDefault="00D62D21" w:rsidP="00727EE8">
            <w:pPr>
              <w:widowControl w:val="0"/>
              <w:numPr>
                <w:ilvl w:val="0"/>
                <w:numId w:val="159"/>
              </w:numPr>
              <w:tabs>
                <w:tab w:val="clear" w:pos="720"/>
              </w:tabs>
              <w:autoSpaceDE w:val="0"/>
              <w:autoSpaceDN w:val="0"/>
              <w:adjustRightInd w:val="0"/>
              <w:ind w:left="176" w:hanging="142"/>
              <w:rPr>
                <w:sz w:val="20"/>
                <w:lang w:val="id-ID"/>
              </w:rPr>
            </w:pPr>
            <w:r w:rsidRPr="0094075F">
              <w:rPr>
                <w:sz w:val="20"/>
              </w:rPr>
              <w:t xml:space="preserve">Every decision and activity which were carried out by KADI based on Government Regulation Number 34 Year 1996 concerning Antidumping Duty and </w:t>
            </w:r>
            <w:r w:rsidRPr="0094075F">
              <w:rPr>
                <w:sz w:val="20"/>
                <w:shd w:val="clear" w:color="auto" w:fill="FFFFFF"/>
                <w:lang w:val="en-US" w:eastAsia="en-US"/>
              </w:rPr>
              <w:t xml:space="preserve">Countervailing Duty as well as KPPI based on </w:t>
            </w:r>
            <w:r w:rsidRPr="0094075F">
              <w:rPr>
                <w:sz w:val="20"/>
              </w:rPr>
              <w:t xml:space="preserve">Presidential Decree Number 84 of 2002 concerning the Safeguard of the Domestic Industry Against the Impact of Increased Imports </w:t>
            </w:r>
            <w:r w:rsidRPr="0094075F">
              <w:rPr>
                <w:sz w:val="20"/>
                <w:shd w:val="clear" w:color="auto" w:fill="FFFFFF"/>
                <w:lang w:val="en-US" w:eastAsia="en-US"/>
              </w:rPr>
              <w:t>(</w:t>
            </w:r>
            <w:r w:rsidRPr="0094075F">
              <w:rPr>
                <w:sz w:val="20"/>
              </w:rPr>
              <w:t>shall remain legally valid;  and</w:t>
            </w:r>
          </w:p>
          <w:p w:rsidR="00D62D21" w:rsidRPr="0094075F" w:rsidRDefault="00D62D21" w:rsidP="00DB6248">
            <w:pPr>
              <w:tabs>
                <w:tab w:val="clear" w:pos="720"/>
              </w:tabs>
              <w:rPr>
                <w:sz w:val="20"/>
                <w:lang w:val="id-ID"/>
              </w:rPr>
            </w:pPr>
          </w:p>
          <w:p w:rsidR="00D62D21" w:rsidRPr="0094075F" w:rsidRDefault="00D62D21" w:rsidP="00727EE8">
            <w:pPr>
              <w:widowControl w:val="0"/>
              <w:numPr>
                <w:ilvl w:val="0"/>
                <w:numId w:val="159"/>
              </w:numPr>
              <w:tabs>
                <w:tab w:val="clear" w:pos="720"/>
              </w:tabs>
              <w:autoSpaceDE w:val="0"/>
              <w:autoSpaceDN w:val="0"/>
              <w:adjustRightInd w:val="0"/>
              <w:ind w:left="176" w:hanging="142"/>
              <w:rPr>
                <w:sz w:val="20"/>
                <w:lang w:val="id-ID"/>
              </w:rPr>
            </w:pPr>
            <w:r w:rsidRPr="0094075F">
              <w:rPr>
                <w:sz w:val="20"/>
              </w:rPr>
              <w:t xml:space="preserve">The Implementing regulations of Government Regulation Number 34 of 1996 concerning Antidumping Duty and </w:t>
            </w:r>
            <w:r w:rsidRPr="0094075F">
              <w:rPr>
                <w:sz w:val="20"/>
                <w:shd w:val="clear" w:color="auto" w:fill="FFFFFF"/>
                <w:lang w:val="en-US" w:eastAsia="en-US"/>
              </w:rPr>
              <w:t xml:space="preserve">Countervailing Duty as well as the </w:t>
            </w:r>
            <w:r w:rsidRPr="0094075F">
              <w:rPr>
                <w:sz w:val="20"/>
              </w:rPr>
              <w:t>Presidential Decree Number 84 of 2002 concerning the Safeguard of the Domestic Industry Against the Impact of Increased Imports shall continue to prevail provided that they do not contradict with or has not yet been regulated by new implementing regulations based on this Government Regulation.</w:t>
            </w:r>
          </w:p>
        </w:tc>
      </w:tr>
      <w:tr w:rsidR="0094075F" w:rsidRPr="0094075F" w:rsidTr="00DB6248">
        <w:tc>
          <w:tcPr>
            <w:tcW w:w="9214" w:type="dxa"/>
          </w:tcPr>
          <w:p w:rsidR="00D62D21" w:rsidRDefault="00D62D21" w:rsidP="00DB6248">
            <w:pPr>
              <w:rPr>
                <w:sz w:val="20"/>
              </w:rPr>
            </w:pPr>
          </w:p>
          <w:p w:rsidR="00D25E31" w:rsidRDefault="00D25E31" w:rsidP="00DB6248">
            <w:pPr>
              <w:rPr>
                <w:sz w:val="20"/>
              </w:rPr>
            </w:pPr>
          </w:p>
          <w:p w:rsidR="00702FEC" w:rsidRPr="0094075F" w:rsidRDefault="00702FEC" w:rsidP="00DB6248">
            <w:pPr>
              <w:rPr>
                <w:sz w:val="20"/>
              </w:rPr>
            </w:pPr>
          </w:p>
        </w:tc>
      </w:tr>
      <w:tr w:rsidR="0094075F" w:rsidRPr="0094075F" w:rsidTr="00DB6248">
        <w:tc>
          <w:tcPr>
            <w:tcW w:w="9214" w:type="dxa"/>
          </w:tcPr>
          <w:p w:rsidR="00D62D21" w:rsidRPr="0094075F" w:rsidRDefault="00D62D21" w:rsidP="003C66F1">
            <w:pPr>
              <w:tabs>
                <w:tab w:val="center" w:pos="2501"/>
                <w:tab w:val="left" w:pos="3516"/>
              </w:tabs>
              <w:jc w:val="center"/>
              <w:rPr>
                <w:b/>
                <w:sz w:val="20"/>
              </w:rPr>
            </w:pPr>
            <w:r w:rsidRPr="0094075F">
              <w:rPr>
                <w:b/>
                <w:sz w:val="20"/>
              </w:rPr>
              <w:t>Article 103</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rPr>
                <w:sz w:val="20"/>
                <w:shd w:val="clear" w:color="auto" w:fill="FFFFFF"/>
                <w:lang w:val="en-US" w:eastAsia="en-US"/>
              </w:rPr>
            </w:pPr>
            <w:r w:rsidRPr="0094075F">
              <w:rPr>
                <w:sz w:val="20"/>
                <w:shd w:val="clear" w:color="auto" w:fill="FFFFFF"/>
                <w:lang w:val="en-US" w:eastAsia="en-US"/>
              </w:rPr>
              <w:t>This Government Regulation shall come into force on the date of its enactment.</w:t>
            </w:r>
          </w:p>
          <w:p w:rsidR="00D62D21" w:rsidRPr="0094075F" w:rsidRDefault="00D62D21" w:rsidP="00DB6248">
            <w:pPr>
              <w:rPr>
                <w:sz w:val="20"/>
                <w:shd w:val="clear" w:color="auto" w:fill="FFFFFF"/>
                <w:lang w:val="id-ID" w:eastAsia="en-US"/>
              </w:rPr>
            </w:pPr>
          </w:p>
          <w:p w:rsidR="00D62D21" w:rsidRPr="0094075F" w:rsidRDefault="00D62D21" w:rsidP="00DB6248">
            <w:pPr>
              <w:rPr>
                <w:sz w:val="20"/>
                <w:lang w:val="id-ID"/>
              </w:rPr>
            </w:pPr>
            <w:r w:rsidRPr="0094075F">
              <w:rPr>
                <w:sz w:val="20"/>
              </w:rPr>
              <w:t>For the purpose of public cognizance, it is ordered that the enactment of this Government Regulation shall be placed in the State Gazette of Republic of Indonesia.</w:t>
            </w: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rPr>
                <w:sz w:val="20"/>
              </w:rPr>
            </w:pPr>
          </w:p>
        </w:tc>
      </w:tr>
      <w:tr w:rsidR="0094075F" w:rsidRPr="0094075F" w:rsidTr="00DB6248">
        <w:tc>
          <w:tcPr>
            <w:tcW w:w="9214" w:type="dxa"/>
          </w:tcPr>
          <w:p w:rsidR="00D62D21" w:rsidRPr="0094075F" w:rsidRDefault="00D62D21" w:rsidP="00DB6248">
            <w:pPr>
              <w:rPr>
                <w:sz w:val="20"/>
                <w:lang w:val="en-US"/>
              </w:rPr>
            </w:pPr>
            <w:r w:rsidRPr="0094075F">
              <w:rPr>
                <w:sz w:val="20"/>
                <w:lang w:val="en-US"/>
              </w:rPr>
              <w:t>Promulgated in Jakarta</w:t>
            </w:r>
          </w:p>
          <w:p w:rsidR="00D62D21" w:rsidRPr="0094075F" w:rsidRDefault="00D62D21" w:rsidP="00DB6248">
            <w:pPr>
              <w:rPr>
                <w:sz w:val="20"/>
                <w:lang w:val="en-US"/>
              </w:rPr>
            </w:pPr>
            <w:r w:rsidRPr="0094075F">
              <w:rPr>
                <w:sz w:val="20"/>
                <w:lang w:val="en-US"/>
              </w:rPr>
              <w:t>On July 4, 2011</w:t>
            </w:r>
          </w:p>
          <w:p w:rsidR="00D62D21" w:rsidRPr="0094075F" w:rsidRDefault="00D62D21" w:rsidP="00DB6248">
            <w:pPr>
              <w:rPr>
                <w:sz w:val="20"/>
                <w:lang w:val="id-ID"/>
              </w:rPr>
            </w:pPr>
          </w:p>
          <w:p w:rsidR="00D62D21" w:rsidRPr="0094075F" w:rsidRDefault="00D62D21" w:rsidP="00DB6248">
            <w:pPr>
              <w:rPr>
                <w:sz w:val="20"/>
                <w:lang w:val="id-ID"/>
              </w:rPr>
            </w:pPr>
          </w:p>
          <w:p w:rsidR="00D62D21" w:rsidRPr="0094075F" w:rsidRDefault="00D62D21" w:rsidP="00DB6248">
            <w:pPr>
              <w:rPr>
                <w:sz w:val="20"/>
                <w:lang w:val="en-US"/>
              </w:rPr>
            </w:pPr>
            <w:r w:rsidRPr="0094075F">
              <w:rPr>
                <w:sz w:val="20"/>
                <w:lang w:val="en-US"/>
              </w:rPr>
              <w:t>PRESIDENT OF THE REPUBLIC OF INDONESIA</w:t>
            </w:r>
          </w:p>
          <w:p w:rsidR="00D62D21" w:rsidRPr="0094075F" w:rsidRDefault="00D62D21" w:rsidP="00DB6248">
            <w:pPr>
              <w:rPr>
                <w:sz w:val="20"/>
                <w:lang w:val="id-ID"/>
              </w:rPr>
            </w:pPr>
          </w:p>
          <w:p w:rsidR="00D62D21" w:rsidRPr="0094075F" w:rsidRDefault="00D62D21" w:rsidP="00DB6248">
            <w:pPr>
              <w:rPr>
                <w:sz w:val="20"/>
                <w:lang w:val="en-US"/>
              </w:rPr>
            </w:pPr>
            <w:r w:rsidRPr="0094075F">
              <w:rPr>
                <w:sz w:val="20"/>
                <w:lang w:val="en-US"/>
              </w:rPr>
              <w:t>Signed</w:t>
            </w:r>
          </w:p>
          <w:p w:rsidR="00D62D21" w:rsidRPr="0094075F" w:rsidRDefault="00D62D21" w:rsidP="00DB6248">
            <w:pPr>
              <w:rPr>
                <w:sz w:val="20"/>
                <w:lang w:val="id-ID"/>
              </w:rPr>
            </w:pPr>
          </w:p>
          <w:p w:rsidR="00D62D21" w:rsidRPr="0094075F" w:rsidRDefault="00D62D21" w:rsidP="00DB6248">
            <w:pPr>
              <w:rPr>
                <w:sz w:val="20"/>
                <w:shd w:val="clear" w:color="auto" w:fill="FFFFFF"/>
                <w:lang w:val="en-US" w:eastAsia="en-US"/>
              </w:rPr>
            </w:pPr>
            <w:r w:rsidRPr="0094075F">
              <w:rPr>
                <w:sz w:val="20"/>
                <w:shd w:val="clear" w:color="auto" w:fill="FFFFFF"/>
                <w:lang w:val="en-US" w:eastAsia="en-US"/>
              </w:rPr>
              <w:t>STATE GAZETTE OF REPUBLIC OF INDONESIA YEAR 2011 NUMBER 66</w:t>
            </w:r>
          </w:p>
          <w:p w:rsidR="00D62D21" w:rsidRPr="0094075F" w:rsidRDefault="00D62D21" w:rsidP="00DB6248">
            <w:pPr>
              <w:rPr>
                <w:sz w:val="20"/>
              </w:rPr>
            </w:pPr>
          </w:p>
        </w:tc>
      </w:tr>
    </w:tbl>
    <w:p w:rsidR="0024568B" w:rsidRDefault="0024568B" w:rsidP="00A913BB">
      <w:pPr>
        <w:rPr>
          <w:szCs w:val="22"/>
        </w:rPr>
      </w:pPr>
    </w:p>
    <w:p w:rsidR="00D62D21" w:rsidRDefault="0024568B" w:rsidP="00D62D21">
      <w:pPr>
        <w:rPr>
          <w:szCs w:val="22"/>
        </w:rPr>
      </w:pPr>
      <w:r>
        <w:rPr>
          <w:szCs w:val="22"/>
        </w:rPr>
        <w:br w:type="page"/>
      </w:r>
    </w:p>
    <w:tbl>
      <w:tblPr>
        <w:tblW w:w="9072" w:type="dxa"/>
        <w:tblInd w:w="115" w:type="dxa"/>
        <w:tblLayout w:type="fixed"/>
        <w:tblCellMar>
          <w:left w:w="115" w:type="dxa"/>
          <w:right w:w="115" w:type="dxa"/>
        </w:tblCellMar>
        <w:tblLook w:val="01E0"/>
      </w:tblPr>
      <w:tblGrid>
        <w:gridCol w:w="9072"/>
      </w:tblGrid>
      <w:tr w:rsidR="0024568B" w:rsidRPr="00670564" w:rsidTr="0024568B">
        <w:tc>
          <w:tcPr>
            <w:tcW w:w="9072" w:type="dxa"/>
            <w:shd w:val="clear" w:color="auto" w:fill="auto"/>
          </w:tcPr>
          <w:p w:rsidR="0024568B" w:rsidRPr="00670564" w:rsidRDefault="0024568B" w:rsidP="003C055B">
            <w:pPr>
              <w:jc w:val="center"/>
              <w:rPr>
                <w:b/>
                <w:bCs/>
                <w:sz w:val="20"/>
                <w:lang w:val="id-ID"/>
              </w:rPr>
            </w:pPr>
            <w:r w:rsidRPr="00670564">
              <w:rPr>
                <w:b/>
                <w:bCs/>
                <w:sz w:val="20"/>
              </w:rPr>
              <w:t>ELUCIDATION</w:t>
            </w:r>
            <w:r w:rsidRPr="00670564">
              <w:rPr>
                <w:b/>
                <w:bCs/>
                <w:sz w:val="20"/>
                <w:lang w:val="id-ID"/>
              </w:rPr>
              <w:t xml:space="preserve">  </w:t>
            </w:r>
          </w:p>
          <w:p w:rsidR="0024568B" w:rsidRPr="00670564" w:rsidRDefault="0024568B" w:rsidP="003C055B">
            <w:pPr>
              <w:jc w:val="center"/>
              <w:rPr>
                <w:b/>
                <w:bCs/>
                <w:sz w:val="20"/>
              </w:rPr>
            </w:pPr>
            <w:r w:rsidRPr="00670564">
              <w:rPr>
                <w:b/>
                <w:bCs/>
                <w:sz w:val="20"/>
              </w:rPr>
              <w:t>ON</w:t>
            </w:r>
          </w:p>
          <w:p w:rsidR="0024568B" w:rsidRPr="00670564" w:rsidRDefault="0024568B" w:rsidP="003C055B">
            <w:pPr>
              <w:jc w:val="center"/>
              <w:rPr>
                <w:b/>
                <w:bCs/>
                <w:sz w:val="20"/>
              </w:rPr>
            </w:pPr>
            <w:r w:rsidRPr="00670564">
              <w:rPr>
                <w:b/>
                <w:bCs/>
                <w:sz w:val="20"/>
              </w:rPr>
              <w:t xml:space="preserve">GOVERNMENT REGULATION OF THE REPUBLIC OF INDONESIA </w:t>
            </w:r>
          </w:p>
          <w:p w:rsidR="0024568B" w:rsidRPr="00670564" w:rsidRDefault="0024568B" w:rsidP="003C055B">
            <w:pPr>
              <w:rPr>
                <w:b/>
                <w:i/>
                <w:sz w:val="20"/>
                <w:lang w:val="en-US"/>
              </w:rPr>
            </w:pPr>
          </w:p>
          <w:p w:rsidR="0024568B" w:rsidRPr="00670564" w:rsidRDefault="0024568B" w:rsidP="003C055B">
            <w:pPr>
              <w:jc w:val="center"/>
              <w:rPr>
                <w:b/>
                <w:i/>
                <w:sz w:val="20"/>
                <w:lang w:val="en-US"/>
              </w:rPr>
            </w:pPr>
            <w:r w:rsidRPr="00670564">
              <w:rPr>
                <w:b/>
                <w:bCs/>
                <w:sz w:val="20"/>
              </w:rPr>
              <w:t>NUMBER 34 OF 2011</w:t>
            </w:r>
          </w:p>
          <w:p w:rsidR="0024568B" w:rsidRPr="00670564" w:rsidRDefault="0024568B" w:rsidP="003C055B">
            <w:pPr>
              <w:jc w:val="center"/>
              <w:rPr>
                <w:b/>
                <w:i/>
                <w:sz w:val="20"/>
                <w:lang w:val="en-US"/>
              </w:rPr>
            </w:pPr>
          </w:p>
          <w:p w:rsidR="0024568B" w:rsidRPr="00670564" w:rsidRDefault="0024568B" w:rsidP="003C055B">
            <w:pPr>
              <w:jc w:val="center"/>
              <w:rPr>
                <w:b/>
                <w:i/>
                <w:sz w:val="20"/>
                <w:lang w:val="en-US"/>
              </w:rPr>
            </w:pPr>
            <w:r w:rsidRPr="00670564">
              <w:rPr>
                <w:b/>
                <w:bCs/>
                <w:sz w:val="20"/>
              </w:rPr>
              <w:t>CONCERNING</w:t>
            </w:r>
          </w:p>
          <w:p w:rsidR="0024568B" w:rsidRPr="00670564" w:rsidRDefault="0024568B" w:rsidP="003C055B">
            <w:pPr>
              <w:jc w:val="center"/>
              <w:rPr>
                <w:b/>
                <w:i/>
                <w:sz w:val="20"/>
                <w:lang w:val="en-US"/>
              </w:rPr>
            </w:pPr>
          </w:p>
          <w:p w:rsidR="0024568B" w:rsidRPr="00670564" w:rsidRDefault="0024568B" w:rsidP="003C055B">
            <w:pPr>
              <w:jc w:val="center"/>
              <w:rPr>
                <w:b/>
                <w:sz w:val="20"/>
                <w:lang w:val="en-US"/>
              </w:rPr>
            </w:pPr>
            <w:r w:rsidRPr="00670564">
              <w:rPr>
                <w:b/>
                <w:sz w:val="20"/>
                <w:lang w:val="en-US"/>
              </w:rPr>
              <w:t>ANTIDUMPING MEASURES, COUNTERVAILING MEASURES, AND SAFEGUARD MEASURES</w:t>
            </w:r>
          </w:p>
          <w:p w:rsidR="0024568B" w:rsidRPr="00670564" w:rsidRDefault="0024568B" w:rsidP="003C055B">
            <w:pPr>
              <w:jc w:val="center"/>
              <w:rPr>
                <w:b/>
                <w:sz w:val="20"/>
                <w:lang w:val="en-US" w:eastAsia="ko-KR"/>
              </w:rPr>
            </w:pP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widowControl w:val="0"/>
              <w:numPr>
                <w:ilvl w:val="0"/>
                <w:numId w:val="216"/>
              </w:numPr>
              <w:tabs>
                <w:tab w:val="clear" w:pos="720"/>
              </w:tabs>
              <w:autoSpaceDE w:val="0"/>
              <w:autoSpaceDN w:val="0"/>
              <w:adjustRightInd w:val="0"/>
              <w:ind w:left="248" w:hanging="248"/>
              <w:rPr>
                <w:color w:val="000000"/>
                <w:sz w:val="20"/>
                <w:lang w:val="id-ID"/>
              </w:rPr>
            </w:pPr>
            <w:r w:rsidRPr="00670564">
              <w:rPr>
                <w:color w:val="000000"/>
                <w:sz w:val="20"/>
                <w:lang w:val="es-ES"/>
              </w:rPr>
              <w:t>GENERAL ELUCIDATION</w:t>
            </w:r>
          </w:p>
          <w:p w:rsidR="0024568B" w:rsidRPr="00670564" w:rsidRDefault="0024568B" w:rsidP="003C055B">
            <w:pPr>
              <w:rPr>
                <w:color w:val="000000"/>
                <w:sz w:val="20"/>
                <w:lang w:val="id-ID"/>
              </w:rPr>
            </w:pPr>
          </w:p>
          <w:p w:rsidR="0024568B" w:rsidRPr="00670564" w:rsidRDefault="0024568B" w:rsidP="003C055B">
            <w:pPr>
              <w:rPr>
                <w:color w:val="000000"/>
                <w:sz w:val="20"/>
              </w:rPr>
            </w:pPr>
            <w:r w:rsidRPr="00670564">
              <w:rPr>
                <w:color w:val="000000"/>
                <w:sz w:val="20"/>
              </w:rPr>
              <w:t>As one of the World Trade Organization Member States, which has ratified the Agreement Establishing World Trade Organization through the Law Number 7 of 1994, Indonesia is required to take an active role in creating world trade order that is fair and mutually beneficial</w:t>
            </w:r>
          </w:p>
          <w:p w:rsidR="0024568B" w:rsidRPr="00670564" w:rsidRDefault="0024568B" w:rsidP="003C055B">
            <w:pPr>
              <w:rPr>
                <w:color w:val="000000"/>
                <w:sz w:val="20"/>
                <w:lang w:val="id-ID"/>
              </w:rPr>
            </w:pPr>
          </w:p>
          <w:p w:rsidR="0024568B" w:rsidRPr="00670564" w:rsidRDefault="0024568B" w:rsidP="003C055B">
            <w:pPr>
              <w:rPr>
                <w:color w:val="000000"/>
                <w:sz w:val="20"/>
                <w:lang w:val="id-ID"/>
              </w:rPr>
            </w:pPr>
            <w:r w:rsidRPr="00670564">
              <w:rPr>
                <w:color w:val="000000"/>
                <w:sz w:val="20"/>
              </w:rPr>
              <w:t xml:space="preserve">One of the efforts in creating such world trade order is through regulating requirements and procedures of the imposition of Antidumping Duty, Countervailing Duty and Safeguard Duty as well as their applications in the Government Regulation Number 34 of 1996 concerning Anti-dumping duties and </w:t>
            </w:r>
            <w:r w:rsidRPr="00670564">
              <w:rPr>
                <w:color w:val="000000"/>
                <w:sz w:val="20"/>
                <w:shd w:val="clear" w:color="auto" w:fill="FFFFFF"/>
              </w:rPr>
              <w:t xml:space="preserve">Countervailing Duties and </w:t>
            </w:r>
            <w:r w:rsidRPr="00670564">
              <w:rPr>
                <w:color w:val="000000"/>
                <w:sz w:val="20"/>
              </w:rPr>
              <w:t>Presidential Decree Number 84 of 2002 concerning Safeguard Measures to Protect Domestic Industry against the impact of Increased Imports as mandated through the Law Number 10 of 1995 concerning Customs</w:t>
            </w:r>
            <w:r w:rsidRPr="00670564">
              <w:rPr>
                <w:color w:val="000000"/>
                <w:sz w:val="20"/>
                <w:lang w:val="id-ID"/>
              </w:rPr>
              <w:t>.</w:t>
            </w:r>
          </w:p>
          <w:p w:rsidR="0024568B" w:rsidRPr="00670564" w:rsidRDefault="0024568B" w:rsidP="003C055B">
            <w:pPr>
              <w:rPr>
                <w:color w:val="000000"/>
                <w:sz w:val="20"/>
                <w:lang w:val="id-ID"/>
              </w:rPr>
            </w:pPr>
          </w:p>
          <w:p w:rsidR="0024568B" w:rsidRPr="00670564" w:rsidRDefault="0024568B" w:rsidP="003C055B">
            <w:pPr>
              <w:rPr>
                <w:color w:val="000000"/>
                <w:sz w:val="20"/>
                <w:lang w:val="id-ID"/>
              </w:rPr>
            </w:pPr>
            <w:r w:rsidRPr="00670564">
              <w:rPr>
                <w:color w:val="000000"/>
                <w:sz w:val="20"/>
              </w:rPr>
              <w:t xml:space="preserve">Regulations and </w:t>
            </w:r>
            <w:r w:rsidRPr="00670564">
              <w:rPr>
                <w:color w:val="000000"/>
                <w:sz w:val="20"/>
                <w:lang w:val="en-US"/>
              </w:rPr>
              <w:t xml:space="preserve">procedures to impose </w:t>
            </w:r>
            <w:r w:rsidRPr="00670564">
              <w:rPr>
                <w:color w:val="000000"/>
                <w:sz w:val="20"/>
              </w:rPr>
              <w:t xml:space="preserve">Antidumping Duty, Countervailing Duty and Safeguard Duty are aimed to harmonize the course of investigation and implementation of Dumping, Subsidy and Safeguard cases in accordance with the prevailing international rules and also to protect Domestic Industry from Dumping and Subsidy practices, as well as the occurrence of increased imports from other states. </w:t>
            </w:r>
          </w:p>
          <w:p w:rsidR="0024568B" w:rsidRPr="00670564" w:rsidRDefault="0024568B" w:rsidP="003C055B">
            <w:pPr>
              <w:rPr>
                <w:color w:val="000000"/>
                <w:sz w:val="20"/>
                <w:lang w:val="id-ID"/>
              </w:rPr>
            </w:pPr>
          </w:p>
          <w:p w:rsidR="0024568B" w:rsidRPr="00670564" w:rsidRDefault="0024568B" w:rsidP="003C055B">
            <w:pPr>
              <w:rPr>
                <w:color w:val="000000"/>
                <w:sz w:val="20"/>
                <w:lang w:val="id-ID"/>
              </w:rPr>
            </w:pPr>
            <w:r w:rsidRPr="00670564">
              <w:rPr>
                <w:color w:val="000000"/>
                <w:sz w:val="20"/>
              </w:rPr>
              <w:t xml:space="preserve">By the enactment of Law Number 17 of 2006 concerning the Amendment of Law Number 10 of 1995 concerning Customs and in order to ensure the quality of the course of investigation as well as the implementation in administering Anti-dumping, Subsidy and Safeguard cases, it is acknowledged that improving regulations concerning investigation procedures of Anti-dumping, Subsidy and Safeguard is needed. </w:t>
            </w:r>
          </w:p>
          <w:p w:rsidR="0024568B" w:rsidRPr="00670564" w:rsidRDefault="0024568B" w:rsidP="003C055B">
            <w:pPr>
              <w:rPr>
                <w:color w:val="000000"/>
                <w:sz w:val="20"/>
                <w:lang w:val="id-ID"/>
              </w:rPr>
            </w:pPr>
          </w:p>
          <w:p w:rsidR="0024568B" w:rsidRPr="00670564" w:rsidRDefault="0024568B" w:rsidP="003C055B">
            <w:pPr>
              <w:rPr>
                <w:strike/>
                <w:color w:val="000000"/>
                <w:sz w:val="20"/>
                <w:lang w:val="en-US"/>
              </w:rPr>
            </w:pPr>
            <w:r w:rsidRPr="00670564">
              <w:rPr>
                <w:color w:val="000000"/>
                <w:sz w:val="20"/>
              </w:rPr>
              <w:t>This Government Regulation regulates the investigation procedures of Anti-dumping Measures, Countervailing Measures, and Safeguard Measures,  the imposition procedures of Anti-dumping Duties, Countervailing Duties, and Safeguard Duties, as well as the duties and functions of the Indonesian Antidumping Committee (KADI) and Indonesian Safeguards Committee (KPPI)</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tabs>
                <w:tab w:val="clear" w:pos="720"/>
              </w:tabs>
              <w:ind w:left="450" w:hanging="450"/>
              <w:rPr>
                <w:sz w:val="20"/>
                <w:lang w:val="en-US"/>
              </w:rPr>
            </w:pPr>
            <w:r w:rsidRPr="00670564">
              <w:rPr>
                <w:sz w:val="20"/>
                <w:lang w:val="en-US"/>
              </w:rPr>
              <w:t>II. ARTICLE BY ARTICLE</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1</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2</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3</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4</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Point a</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 xml:space="preserve">         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Point b</w:t>
            </w:r>
          </w:p>
        </w:tc>
      </w:tr>
      <w:tr w:rsidR="0024568B" w:rsidRPr="00670564" w:rsidTr="0024568B">
        <w:tc>
          <w:tcPr>
            <w:tcW w:w="9072" w:type="dxa"/>
            <w:shd w:val="clear" w:color="auto" w:fill="auto"/>
          </w:tcPr>
          <w:p w:rsidR="0024568B" w:rsidRPr="00670564" w:rsidRDefault="0024568B" w:rsidP="003C055B">
            <w:pPr>
              <w:tabs>
                <w:tab w:val="clear" w:pos="720"/>
              </w:tabs>
              <w:ind w:left="1172"/>
              <w:rPr>
                <w:sz w:val="20"/>
                <w:lang w:val="en-US" w:eastAsia="en-US"/>
              </w:rPr>
            </w:pPr>
            <w:r w:rsidRPr="00670564">
              <w:rPr>
                <w:sz w:val="20"/>
                <w:lang w:val="en-US" w:eastAsia="en-US"/>
              </w:rPr>
              <w:t xml:space="preserve">Support to application of the Domestic Industry shall be </w:t>
            </w:r>
            <w:r w:rsidRPr="00670564">
              <w:rPr>
                <w:sz w:val="20"/>
                <w:lang w:val="id-ID" w:eastAsia="en-US"/>
              </w:rPr>
              <w:t>stated</w:t>
            </w:r>
            <w:r w:rsidRPr="00670564">
              <w:rPr>
                <w:sz w:val="20"/>
                <w:lang w:val="en-US" w:eastAsia="en-US"/>
              </w:rPr>
              <w:t xml:space="preserve"> in writing.</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(5)</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(6)</w:t>
            </w:r>
          </w:p>
        </w:tc>
      </w:tr>
      <w:tr w:rsidR="0024568B" w:rsidRPr="00670564" w:rsidTr="0024568B">
        <w:tc>
          <w:tcPr>
            <w:tcW w:w="9072" w:type="dxa"/>
            <w:shd w:val="clear" w:color="auto" w:fill="auto"/>
          </w:tcPr>
          <w:p w:rsidR="0024568B" w:rsidRPr="00670564" w:rsidRDefault="0024568B" w:rsidP="003C055B">
            <w:pPr>
              <w:tabs>
                <w:tab w:val="clear" w:pos="720"/>
              </w:tabs>
              <w:ind w:left="723"/>
              <w:rPr>
                <w:sz w:val="20"/>
                <w:lang w:val="en-US" w:eastAsia="en-US"/>
              </w:rPr>
            </w:pPr>
            <w:r w:rsidRPr="00670564">
              <w:rPr>
                <w:sz w:val="20"/>
                <w:lang w:val="en-US" w:eastAsia="en-US"/>
              </w:rPr>
              <w:t>"reasonable ground" means a ground that relates to company privacy and including cause for not making non-confidential summary.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w:t>
            </w:r>
            <w:r w:rsidRPr="00670564">
              <w:rPr>
                <w:sz w:val="20"/>
                <w:lang w:val="id-ID" w:eastAsia="en-US"/>
              </w:rPr>
              <w:t>7</w:t>
            </w:r>
            <w:r w:rsidRPr="00670564">
              <w:rPr>
                <w:sz w:val="20"/>
                <w:lang w:val="en-US" w:eastAsia="en-US"/>
              </w:rPr>
              <w:t>)</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5</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1172"/>
              <w:rPr>
                <w:sz w:val="20"/>
                <w:lang w:val="en-US"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6</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23"/>
              <w:rPr>
                <w:sz w:val="20"/>
                <w:lang w:val="en-US" w:eastAsia="en-US"/>
              </w:rPr>
            </w:pPr>
            <w:r w:rsidRPr="00670564">
              <w:rPr>
                <w:sz w:val="20"/>
                <w:lang w:val="en-US" w:eastAsia="en-US"/>
              </w:rPr>
              <w:t xml:space="preserve">Support to application of the Domestic Industry shall be </w:t>
            </w:r>
            <w:r w:rsidRPr="00670564">
              <w:rPr>
                <w:sz w:val="20"/>
                <w:lang w:val="id-ID" w:eastAsia="en-US"/>
              </w:rPr>
              <w:t>stated</w:t>
            </w:r>
            <w:r w:rsidRPr="00670564">
              <w:rPr>
                <w:sz w:val="20"/>
                <w:lang w:val="en-US" w:eastAsia="en-US"/>
              </w:rPr>
              <w:t xml:space="preserve"> in writing.</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w:t>
            </w:r>
            <w:r w:rsidRPr="00670564">
              <w:rPr>
                <w:sz w:val="20"/>
                <w:lang w:val="id-ID" w:eastAsia="en-US"/>
              </w:rPr>
              <w:t>2</w:t>
            </w:r>
            <w:r w:rsidRPr="00670564">
              <w:rPr>
                <w:sz w:val="20"/>
                <w:lang w:val="en-US" w:eastAsia="en-US"/>
              </w:rPr>
              <w:t>)</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7</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1172"/>
              <w:rPr>
                <w:sz w:val="20"/>
                <w:lang w:val="en-US"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8</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23"/>
              <w:rPr>
                <w:sz w:val="20"/>
                <w:lang w:val="en-US" w:eastAsia="en-US"/>
              </w:rPr>
            </w:pPr>
            <w:r w:rsidRPr="00670564">
              <w:rPr>
                <w:sz w:val="20"/>
                <w:lang w:val="en-US"/>
              </w:rPr>
              <w:t>"Public notice" means publication through national mass media.</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9</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23"/>
              <w:rPr>
                <w:sz w:val="20"/>
                <w:lang w:val="en-US" w:eastAsia="en-US"/>
              </w:rPr>
            </w:pPr>
            <w:r w:rsidRPr="00670564">
              <w:rPr>
                <w:sz w:val="20"/>
                <w:lang w:val="en-US" w:eastAsia="en-US"/>
              </w:rPr>
              <w:t xml:space="preserve">"date when the investigation starts" means the date of KADI's announcement and the date of publication initiating the investigation. </w:t>
            </w:r>
          </w:p>
          <w:p w:rsidR="0024568B" w:rsidRPr="00670564" w:rsidRDefault="0024568B" w:rsidP="003C055B">
            <w:pPr>
              <w:tabs>
                <w:tab w:val="clear" w:pos="720"/>
              </w:tabs>
              <w:ind w:left="723"/>
              <w:rPr>
                <w:sz w:val="20"/>
                <w:lang w:val="en-US" w:eastAsia="en-US"/>
              </w:rPr>
            </w:pPr>
          </w:p>
          <w:p w:rsidR="0024568B" w:rsidRPr="00670564" w:rsidRDefault="0024568B" w:rsidP="003C055B">
            <w:pPr>
              <w:tabs>
                <w:tab w:val="clear" w:pos="720"/>
              </w:tabs>
              <w:ind w:left="723"/>
              <w:rPr>
                <w:sz w:val="20"/>
                <w:lang w:val="en-US" w:eastAsia="en-US"/>
              </w:rPr>
            </w:pPr>
            <w:r w:rsidRPr="00670564">
              <w:rPr>
                <w:sz w:val="20"/>
                <w:lang w:val="en-US" w:eastAsia="en-US"/>
              </w:rPr>
              <w:t>The 12 (twelve) months period is set in order to provide KADI with sufficient time and provide certainty for the interested parties.</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23"/>
              <w:rPr>
                <w:sz w:val="20"/>
                <w:lang w:val="en-US" w:eastAsia="en-US"/>
              </w:rPr>
            </w:pPr>
            <w:r w:rsidRPr="00670564">
              <w:rPr>
                <w:sz w:val="20"/>
                <w:lang w:val="en-US" w:eastAsia="en-US"/>
              </w:rPr>
              <w:t>"special circumstances" means:</w:t>
            </w:r>
          </w:p>
          <w:p w:rsidR="0024568B" w:rsidRPr="00670564" w:rsidRDefault="0024568B" w:rsidP="0024568B">
            <w:pPr>
              <w:numPr>
                <w:ilvl w:val="2"/>
                <w:numId w:val="210"/>
              </w:numPr>
              <w:tabs>
                <w:tab w:val="clear" w:pos="720"/>
              </w:tabs>
              <w:autoSpaceDE w:val="0"/>
              <w:autoSpaceDN w:val="0"/>
              <w:adjustRightInd w:val="0"/>
              <w:ind w:left="1007" w:hanging="284"/>
              <w:rPr>
                <w:sz w:val="20"/>
                <w:lang w:val="en-US" w:eastAsia="en-US"/>
              </w:rPr>
            </w:pPr>
            <w:r w:rsidRPr="00670564">
              <w:rPr>
                <w:sz w:val="20"/>
                <w:lang w:val="en-US" w:eastAsia="en-US"/>
              </w:rPr>
              <w:t>force majeure</w:t>
            </w:r>
          </w:p>
          <w:p w:rsidR="0024568B" w:rsidRPr="00670564" w:rsidRDefault="0024568B" w:rsidP="0024568B">
            <w:pPr>
              <w:numPr>
                <w:ilvl w:val="2"/>
                <w:numId w:val="210"/>
              </w:numPr>
              <w:tabs>
                <w:tab w:val="clear" w:pos="720"/>
              </w:tabs>
              <w:autoSpaceDE w:val="0"/>
              <w:autoSpaceDN w:val="0"/>
              <w:adjustRightInd w:val="0"/>
              <w:ind w:left="1007" w:hanging="284"/>
              <w:rPr>
                <w:sz w:val="20"/>
                <w:lang w:val="en-US" w:eastAsia="en-US"/>
              </w:rPr>
            </w:pPr>
            <w:r w:rsidRPr="00670564">
              <w:rPr>
                <w:sz w:val="20"/>
                <w:lang w:val="en-US" w:eastAsia="en-US"/>
              </w:rPr>
              <w:t>existence of obstacles in the course of  investigation</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b/>
                <w:sz w:val="20"/>
                <w:lang w:val="en-US"/>
              </w:rPr>
            </w:pPr>
            <w:r w:rsidRPr="00670564">
              <w:rPr>
                <w:sz w:val="20"/>
                <w:lang w:val="en-US" w:eastAsia="en-US"/>
              </w:rPr>
              <w:t>Article 10</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11</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23"/>
              <w:rPr>
                <w:sz w:val="20"/>
                <w:lang w:val="en-US" w:eastAsia="en-US"/>
              </w:rPr>
            </w:pPr>
            <w:r w:rsidRPr="00670564">
              <w:rPr>
                <w:sz w:val="20"/>
                <w:lang w:val="en-US" w:eastAsia="en-US"/>
              </w:rPr>
              <w:t>"shall request required information" means requesting explanation or information regarding the existence of the alleged Dumped Products through, inter alia, questionnaire.</w:t>
            </w:r>
          </w:p>
        </w:tc>
      </w:tr>
      <w:tr w:rsidR="0024568B" w:rsidRPr="00670564" w:rsidTr="0024568B">
        <w:tc>
          <w:tcPr>
            <w:tcW w:w="9072" w:type="dxa"/>
            <w:shd w:val="clear" w:color="auto" w:fill="auto"/>
          </w:tcPr>
          <w:p w:rsidR="00D50848" w:rsidRDefault="00D50848" w:rsidP="003C055B">
            <w:pPr>
              <w:tabs>
                <w:tab w:val="clear" w:pos="720"/>
              </w:tabs>
              <w:ind w:left="321"/>
              <w:jc w:val="left"/>
              <w:rPr>
                <w:sz w:val="20"/>
                <w:lang w:val="en-US" w:eastAsia="en-US"/>
              </w:rPr>
            </w:pPr>
          </w:p>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23"/>
              <w:rPr>
                <w:sz w:val="20"/>
                <w:lang w:val="en-US" w:eastAsia="en-US"/>
              </w:rPr>
            </w:pPr>
            <w:r w:rsidRPr="00670564">
              <w:rPr>
                <w:sz w:val="20"/>
                <w:lang w:val="en-US" w:eastAsia="en-US"/>
              </w:rPr>
              <w:t>"reasonable ground" means a cause that relates to company privacy and including cause for not making non-confidential summary.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(5)</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(6)</w:t>
            </w:r>
          </w:p>
        </w:tc>
      </w:tr>
      <w:tr w:rsidR="0024568B" w:rsidRPr="00670564" w:rsidTr="0024568B">
        <w:tc>
          <w:tcPr>
            <w:tcW w:w="9072" w:type="dxa"/>
            <w:shd w:val="clear" w:color="auto" w:fill="auto"/>
          </w:tcPr>
          <w:p w:rsidR="0024568B" w:rsidRPr="00D50848" w:rsidRDefault="0024568B" w:rsidP="00D50848">
            <w:pPr>
              <w:tabs>
                <w:tab w:val="clear" w:pos="720"/>
              </w:tabs>
              <w:ind w:left="747"/>
              <w:jc w:val="left"/>
              <w:rPr>
                <w:sz w:val="20"/>
                <w:lang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(7)</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(8)</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(9)</w:t>
            </w:r>
          </w:p>
        </w:tc>
      </w:tr>
      <w:tr w:rsidR="0024568B" w:rsidRPr="00670564" w:rsidTr="0024568B">
        <w:tc>
          <w:tcPr>
            <w:tcW w:w="9072" w:type="dxa"/>
            <w:shd w:val="clear" w:color="auto" w:fill="auto"/>
          </w:tcPr>
          <w:p w:rsidR="0024568B" w:rsidRPr="00670564" w:rsidRDefault="0024568B" w:rsidP="003C055B">
            <w:pPr>
              <w:tabs>
                <w:tab w:val="clear" w:pos="720"/>
              </w:tabs>
              <w:ind w:left="723"/>
              <w:rPr>
                <w:sz w:val="20"/>
                <w:lang w:val="en-US" w:eastAsia="en-US"/>
              </w:rPr>
            </w:pPr>
            <w:r w:rsidRPr="00670564">
              <w:rPr>
                <w:sz w:val="20"/>
                <w:lang w:val="en-US" w:eastAsia="en-US"/>
              </w:rPr>
              <w:t>Opportunity which is provided to the representative of consumer  organization to provide information is needed when the Products Under Investigation are traded in retail</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12</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13</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Point a</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 xml:space="preserve">         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Point b</w:t>
            </w:r>
          </w:p>
        </w:tc>
      </w:tr>
      <w:tr w:rsidR="0024568B" w:rsidRPr="00670564" w:rsidTr="0024568B">
        <w:tc>
          <w:tcPr>
            <w:tcW w:w="9072" w:type="dxa"/>
            <w:shd w:val="clear" w:color="auto" w:fill="auto"/>
          </w:tcPr>
          <w:p w:rsidR="0024568B" w:rsidRPr="00670564" w:rsidRDefault="0024568B" w:rsidP="003C055B">
            <w:pPr>
              <w:tabs>
                <w:tab w:val="clear" w:pos="720"/>
              </w:tabs>
              <w:ind w:left="1172"/>
              <w:rPr>
                <w:sz w:val="20"/>
                <w:lang w:val="id-ID" w:eastAsia="en-US"/>
              </w:rPr>
            </w:pPr>
            <w:r w:rsidRPr="00670564">
              <w:rPr>
                <w:iCs/>
                <w:color w:val="000000"/>
                <w:sz w:val="20"/>
              </w:rPr>
              <w:t xml:space="preserve">Disclosure of </w:t>
            </w:r>
            <w:r w:rsidRPr="00670564">
              <w:rPr>
                <w:color w:val="000000"/>
                <w:sz w:val="20"/>
              </w:rPr>
              <w:t>preliminary report on investigation</w:t>
            </w:r>
            <w:r w:rsidRPr="00670564">
              <w:rPr>
                <w:iCs/>
                <w:strike/>
                <w:color w:val="FF0000"/>
                <w:sz w:val="20"/>
              </w:rPr>
              <w:t xml:space="preserve"> </w:t>
            </w:r>
            <w:r w:rsidRPr="00670564">
              <w:rPr>
                <w:iCs/>
                <w:color w:val="000000"/>
                <w:sz w:val="20"/>
              </w:rPr>
              <w:t>shall be made prior to the final determination of an investigation and shall contain essential facts</w:t>
            </w:r>
            <w:r w:rsidRPr="00670564">
              <w:rPr>
                <w:iCs/>
                <w:color w:val="000000"/>
                <w:sz w:val="20"/>
                <w:lang w:val="id-ID"/>
              </w:rPr>
              <w:t xml:space="preserve"> </w:t>
            </w:r>
            <w:r w:rsidRPr="00670564">
              <w:rPr>
                <w:iCs/>
                <w:color w:val="000000"/>
                <w:sz w:val="20"/>
              </w:rPr>
              <w:t>obtained from the investigation that will be used as the basis</w:t>
            </w:r>
            <w:r w:rsidRPr="00670564">
              <w:rPr>
                <w:iCs/>
                <w:color w:val="FF0000"/>
                <w:sz w:val="20"/>
              </w:rPr>
              <w:t xml:space="preserve"> </w:t>
            </w:r>
            <w:r w:rsidRPr="00670564">
              <w:rPr>
                <w:iCs/>
                <w:color w:val="000000"/>
                <w:sz w:val="20"/>
              </w:rPr>
              <w:t>for decision of</w:t>
            </w:r>
            <w:r w:rsidRPr="00670564">
              <w:rPr>
                <w:iCs/>
                <w:color w:val="FF0000"/>
                <w:sz w:val="20"/>
              </w:rPr>
              <w:t xml:space="preserve"> </w:t>
            </w:r>
            <w:r w:rsidRPr="00670564">
              <w:rPr>
                <w:iCs/>
                <w:color w:val="000000"/>
                <w:sz w:val="20"/>
              </w:rPr>
              <w:t>the final determination.</w:t>
            </w:r>
            <w:r w:rsidRPr="00670564">
              <w:rPr>
                <w:iCs/>
                <w:color w:val="000000"/>
                <w:sz w:val="20"/>
                <w:lang w:val="id-ID"/>
              </w:rPr>
              <w:t xml:space="preserve"> </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14</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15</w:t>
            </w:r>
          </w:p>
        </w:tc>
      </w:tr>
      <w:tr w:rsidR="0024568B" w:rsidRPr="00670564" w:rsidTr="0024568B">
        <w:tc>
          <w:tcPr>
            <w:tcW w:w="9072" w:type="dxa"/>
            <w:shd w:val="clear" w:color="auto" w:fill="auto"/>
          </w:tcPr>
          <w:p w:rsidR="0024568B" w:rsidRPr="00670564" w:rsidRDefault="0024568B" w:rsidP="003C055B">
            <w:pPr>
              <w:tabs>
                <w:tab w:val="clear" w:pos="720"/>
              </w:tabs>
              <w:ind w:left="298"/>
              <w:rPr>
                <w:sz w:val="20"/>
                <w:lang w:val="en-US" w:eastAsia="en-US"/>
              </w:rPr>
            </w:pPr>
            <w:r w:rsidRPr="00670564">
              <w:rPr>
                <w:sz w:val="20"/>
                <w:lang w:val="en-US" w:eastAsia="en-US"/>
              </w:rPr>
              <w:t xml:space="preserve">"impeding investigation" means e.g. in the event that KADI needs to clarify information and/or documents received, exporters, exporter's producers, the petitioner or the Domestic Industry or importers do not provide any opportunity to make such clarification. </w:t>
            </w:r>
          </w:p>
        </w:tc>
      </w:tr>
      <w:tr w:rsidR="0024568B" w:rsidRPr="00670564" w:rsidTr="0024568B">
        <w:tc>
          <w:tcPr>
            <w:tcW w:w="9072" w:type="dxa"/>
            <w:shd w:val="clear" w:color="auto" w:fill="auto"/>
          </w:tcPr>
          <w:p w:rsidR="0024568B" w:rsidRPr="00670564" w:rsidRDefault="0024568B" w:rsidP="003C055B">
            <w:pPr>
              <w:tabs>
                <w:tab w:val="clear" w:pos="720"/>
              </w:tabs>
              <w:ind w:left="1172"/>
              <w:rPr>
                <w:sz w:val="20"/>
                <w:lang w:val="en-US"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16</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17</w:t>
            </w:r>
          </w:p>
        </w:tc>
      </w:tr>
      <w:tr w:rsidR="0024568B" w:rsidRPr="00670564" w:rsidTr="0024568B">
        <w:tc>
          <w:tcPr>
            <w:tcW w:w="9072" w:type="dxa"/>
            <w:shd w:val="clear" w:color="auto" w:fill="auto"/>
          </w:tcPr>
          <w:p w:rsidR="0024568B" w:rsidRPr="00670564" w:rsidRDefault="0024568B" w:rsidP="003C055B">
            <w:pPr>
              <w:tabs>
                <w:tab w:val="clear" w:pos="720"/>
              </w:tabs>
              <w:ind w:left="298"/>
              <w:rPr>
                <w:sz w:val="20"/>
                <w:lang w:val="en-US" w:eastAsia="en-US"/>
              </w:rPr>
            </w:pPr>
            <w:r w:rsidRPr="00670564">
              <w:rPr>
                <w:sz w:val="20"/>
                <w:lang w:val="en-US" w:eastAsia="en-US"/>
              </w:rPr>
              <w:t xml:space="preserve">"relevant economic factors" may include:  potential decline of sales, profit, output, market share, productivity, return on investment, capacity utilization, any other factors that affect domestic prices, magnitude of Dumping Margin, actual or potential negative effects on cashflow, inventories, employment, wages, growth, ability to raise capital or investments. </w:t>
            </w:r>
          </w:p>
          <w:p w:rsidR="00670564" w:rsidRPr="00670564" w:rsidRDefault="00670564" w:rsidP="003C055B">
            <w:pPr>
              <w:tabs>
                <w:tab w:val="clear" w:pos="720"/>
              </w:tabs>
              <w:ind w:left="298"/>
              <w:rPr>
                <w:sz w:val="20"/>
                <w:lang w:val="en-US" w:eastAsia="en-US"/>
              </w:rPr>
            </w:pPr>
          </w:p>
          <w:p w:rsidR="0024568B" w:rsidRPr="00670564" w:rsidRDefault="0024568B" w:rsidP="003C055B">
            <w:pPr>
              <w:tabs>
                <w:tab w:val="clear" w:pos="720"/>
              </w:tabs>
              <w:ind w:left="298"/>
              <w:rPr>
                <w:sz w:val="20"/>
                <w:lang w:val="en-US" w:eastAsia="en-US"/>
              </w:rPr>
            </w:pPr>
            <w:r w:rsidRPr="00670564">
              <w:rPr>
                <w:sz w:val="20"/>
                <w:lang w:val="en-US" w:eastAsia="en-US"/>
              </w:rPr>
              <w:t xml:space="preserve">While, "other relevant factors" may include: the volume and prices of imports not sold at dumping prices, contraction in demand or changes in the patterns of consumption, developments in technology and the export performance. </w:t>
            </w:r>
          </w:p>
        </w:tc>
      </w:tr>
      <w:tr w:rsidR="0024568B" w:rsidRPr="00670564" w:rsidTr="0024568B">
        <w:tc>
          <w:tcPr>
            <w:tcW w:w="9072" w:type="dxa"/>
            <w:shd w:val="clear" w:color="auto" w:fill="auto"/>
          </w:tcPr>
          <w:p w:rsidR="0024568B" w:rsidRPr="00670564" w:rsidRDefault="0024568B" w:rsidP="003C055B">
            <w:pPr>
              <w:jc w:val="left"/>
              <w:rPr>
                <w:sz w:val="20"/>
                <w:lang w:val="en-US"/>
              </w:rPr>
            </w:pPr>
            <w:r w:rsidRPr="00670564">
              <w:rPr>
                <w:sz w:val="20"/>
                <w:lang w:val="en-US"/>
              </w:rPr>
              <w:t>Article 18</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23"/>
              <w:rPr>
                <w:sz w:val="20"/>
                <w:lang w:val="en-US" w:eastAsia="en-US"/>
              </w:rPr>
            </w:pPr>
            <w:r w:rsidRPr="00670564">
              <w:rPr>
                <w:sz w:val="20"/>
                <w:lang w:val="en-US" w:eastAsia="en-US"/>
              </w:rPr>
              <w:t>"Considerations of national interest" means considerations of the overall interests which are directly or indirectly related with the Anti</w:t>
            </w:r>
            <w:r w:rsidRPr="00670564">
              <w:rPr>
                <w:sz w:val="20"/>
                <w:lang w:val="id-ID" w:eastAsia="en-US"/>
              </w:rPr>
              <w:t>-</w:t>
            </w:r>
            <w:r w:rsidRPr="00670564">
              <w:rPr>
                <w:sz w:val="20"/>
                <w:lang w:val="en-US" w:eastAsia="en-US"/>
              </w:rPr>
              <w:t>dumping Measures, including:</w:t>
            </w:r>
          </w:p>
          <w:p w:rsidR="0024568B" w:rsidRPr="00670564" w:rsidRDefault="0024568B" w:rsidP="003C055B">
            <w:pPr>
              <w:tabs>
                <w:tab w:val="clear" w:pos="720"/>
              </w:tabs>
              <w:ind w:left="1172"/>
              <w:rPr>
                <w:sz w:val="20"/>
                <w:lang w:val="en-US" w:eastAsia="en-US"/>
              </w:rPr>
            </w:pPr>
          </w:p>
          <w:p w:rsidR="0024568B" w:rsidRPr="00670564" w:rsidRDefault="0024568B" w:rsidP="0024568B">
            <w:pPr>
              <w:widowControl/>
              <w:numPr>
                <w:ilvl w:val="4"/>
                <w:numId w:val="208"/>
              </w:numPr>
              <w:tabs>
                <w:tab w:val="clear" w:pos="3600"/>
              </w:tabs>
              <w:ind w:left="1007" w:hanging="284"/>
              <w:rPr>
                <w:sz w:val="20"/>
                <w:lang w:val="en-US" w:eastAsia="en-US"/>
              </w:rPr>
            </w:pPr>
            <w:r w:rsidRPr="00670564">
              <w:rPr>
                <w:sz w:val="20"/>
                <w:lang w:val="en-US" w:eastAsia="en-US"/>
              </w:rPr>
              <w:t>considerations of the existence of the petitioner's industry in the country as the party that is injured directly because of the existence of dumping that causes injury, either financially, in form of declining market share, declining number of employees, or losses etc;</w:t>
            </w:r>
          </w:p>
          <w:p w:rsidR="0024568B" w:rsidRPr="00670564" w:rsidRDefault="0024568B" w:rsidP="0024568B">
            <w:pPr>
              <w:widowControl/>
              <w:numPr>
                <w:ilvl w:val="4"/>
                <w:numId w:val="208"/>
              </w:numPr>
              <w:tabs>
                <w:tab w:val="clear" w:pos="3600"/>
              </w:tabs>
              <w:ind w:left="1007" w:hanging="284"/>
              <w:rPr>
                <w:sz w:val="20"/>
                <w:lang w:val="en-US" w:eastAsia="en-US"/>
              </w:rPr>
            </w:pPr>
            <w:r w:rsidRPr="00670564">
              <w:rPr>
                <w:sz w:val="20"/>
                <w:lang w:val="en-US" w:eastAsia="en-US"/>
              </w:rPr>
              <w:t>consideration of the impact of the Anti</w:t>
            </w:r>
            <w:r w:rsidRPr="00670564">
              <w:rPr>
                <w:sz w:val="20"/>
                <w:lang w:val="id-ID" w:eastAsia="en-US"/>
              </w:rPr>
              <w:t>-</w:t>
            </w:r>
            <w:r w:rsidRPr="00670564">
              <w:rPr>
                <w:sz w:val="20"/>
                <w:lang w:val="en-US" w:eastAsia="en-US"/>
              </w:rPr>
              <w:t xml:space="preserve">dumping Measures to users' industries in the country in accordance to the interest of developing national industry, national food security and food prices stability,  increasing employment, </w:t>
            </w:r>
            <w:r w:rsidRPr="00670564">
              <w:rPr>
                <w:iCs/>
                <w:color w:val="000000"/>
                <w:sz w:val="20"/>
              </w:rPr>
              <w:t>fiscal policy</w:t>
            </w:r>
            <w:r w:rsidRPr="00670564">
              <w:rPr>
                <w:sz w:val="20"/>
                <w:lang w:val="en-US" w:eastAsia="en-US"/>
              </w:rPr>
              <w:t>, etc.</w:t>
            </w:r>
          </w:p>
          <w:p w:rsidR="0024568B" w:rsidRPr="00242C04" w:rsidRDefault="0024568B" w:rsidP="00242C04">
            <w:pPr>
              <w:tabs>
                <w:tab w:val="clear" w:pos="720"/>
              </w:tabs>
              <w:rPr>
                <w:sz w:val="20"/>
                <w:lang w:val="en-US" w:eastAsia="en-US"/>
              </w:rPr>
            </w:pPr>
          </w:p>
          <w:p w:rsidR="0024568B" w:rsidRPr="00670564" w:rsidRDefault="0024568B" w:rsidP="00D50848">
            <w:pPr>
              <w:tabs>
                <w:tab w:val="clear" w:pos="720"/>
              </w:tabs>
              <w:ind w:left="723"/>
              <w:rPr>
                <w:sz w:val="20"/>
                <w:lang w:val="en-US" w:eastAsia="en-US"/>
              </w:rPr>
            </w:pPr>
            <w:r w:rsidRPr="00670564">
              <w:rPr>
                <w:sz w:val="20"/>
                <w:lang w:val="en-US" w:eastAsia="en-US"/>
              </w:rPr>
              <w:t>The process of considering the national interest shall be done by the Minister after receiving recommendation to impose Anti</w:t>
            </w:r>
            <w:r w:rsidRPr="00670564">
              <w:rPr>
                <w:sz w:val="20"/>
                <w:lang w:val="id-ID" w:eastAsia="en-US"/>
              </w:rPr>
              <w:t>-</w:t>
            </w:r>
            <w:r w:rsidRPr="00670564">
              <w:rPr>
                <w:sz w:val="20"/>
                <w:lang w:val="en-US" w:eastAsia="en-US"/>
              </w:rPr>
              <w:t>dumping Measure from KADI. The minister shall discuss the recommendation which involves ministers and/or heads of non-ministerial government institutions that are related to the policy of Anti</w:t>
            </w:r>
            <w:r w:rsidRPr="00670564">
              <w:rPr>
                <w:sz w:val="20"/>
                <w:lang w:val="id-ID" w:eastAsia="en-US"/>
              </w:rPr>
              <w:t>-</w:t>
            </w:r>
            <w:r w:rsidRPr="00670564">
              <w:rPr>
                <w:sz w:val="20"/>
                <w:lang w:val="en-US" w:eastAsia="en-US"/>
              </w:rPr>
              <w:t>dumping Measures</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(5)</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(6)</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(7)</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(8)</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(9)</w:t>
            </w:r>
          </w:p>
        </w:tc>
      </w:tr>
      <w:tr w:rsidR="0024568B" w:rsidRPr="00670564" w:rsidTr="0024568B">
        <w:tc>
          <w:tcPr>
            <w:tcW w:w="9072" w:type="dxa"/>
            <w:shd w:val="clear" w:color="auto" w:fill="auto"/>
          </w:tcPr>
          <w:p w:rsidR="0024568B" w:rsidRPr="00670564" w:rsidRDefault="0024568B" w:rsidP="003C055B">
            <w:pPr>
              <w:tabs>
                <w:tab w:val="clear" w:pos="720"/>
              </w:tabs>
              <w:ind w:left="723"/>
              <w:rPr>
                <w:sz w:val="20"/>
                <w:lang w:val="en-US" w:eastAsia="en-US"/>
              </w:rPr>
            </w:pPr>
            <w:r w:rsidRPr="00670564">
              <w:rPr>
                <w:sz w:val="20"/>
                <w:lang w:val="en-US" w:eastAsia="en-US"/>
              </w:rPr>
              <w:t>Consideration of the convenience of conducting the collection in this paragraph shall not reduce the obligation of</w:t>
            </w:r>
            <w:r w:rsidRPr="00670564">
              <w:rPr>
                <w:sz w:val="20"/>
                <w:lang w:val="id-ID" w:eastAsia="en-US"/>
              </w:rPr>
              <w:t xml:space="preserve"> </w:t>
            </w:r>
            <w:r w:rsidRPr="00670564">
              <w:rPr>
                <w:color w:val="000000"/>
                <w:sz w:val="20"/>
                <w:lang w:val="id-ID" w:eastAsia="en-US"/>
              </w:rPr>
              <w:t>t</w:t>
            </w:r>
            <w:r w:rsidRPr="00670564">
              <w:rPr>
                <w:color w:val="000000"/>
                <w:sz w:val="20"/>
              </w:rPr>
              <w:t>he minister in charge of finance</w:t>
            </w:r>
            <w:r w:rsidRPr="00670564">
              <w:rPr>
                <w:sz w:val="20"/>
                <w:lang w:val="en-US" w:eastAsia="en-US"/>
              </w:rPr>
              <w:t xml:space="preserve"> to determine the tariff rate and the time period of the imposition of the Provisional Anti</w:t>
            </w:r>
            <w:r w:rsidRPr="00670564">
              <w:rPr>
                <w:sz w:val="20"/>
                <w:lang w:val="id-ID" w:eastAsia="en-US"/>
              </w:rPr>
              <w:t>-</w:t>
            </w:r>
            <w:r w:rsidRPr="00670564">
              <w:rPr>
                <w:sz w:val="20"/>
                <w:lang w:val="en-US" w:eastAsia="en-US"/>
              </w:rPr>
              <w:t>dumping</w:t>
            </w:r>
            <w:r w:rsidRPr="00670564">
              <w:rPr>
                <w:sz w:val="20"/>
                <w:lang w:val="id-ID" w:eastAsia="en-US"/>
              </w:rPr>
              <w:t xml:space="preserve"> </w:t>
            </w:r>
            <w:r w:rsidRPr="00670564">
              <w:rPr>
                <w:sz w:val="20"/>
                <w:lang w:val="en-US" w:eastAsia="en-US"/>
              </w:rPr>
              <w:t>Duty within the determined time limit.</w:t>
            </w:r>
          </w:p>
        </w:tc>
      </w:tr>
      <w:tr w:rsidR="0024568B" w:rsidRPr="00670564" w:rsidTr="0024568B">
        <w:tc>
          <w:tcPr>
            <w:tcW w:w="9072" w:type="dxa"/>
            <w:shd w:val="clear" w:color="auto" w:fill="auto"/>
          </w:tcPr>
          <w:p w:rsidR="0024568B" w:rsidRPr="00670564" w:rsidRDefault="0024568B" w:rsidP="003C055B">
            <w:pPr>
              <w:jc w:val="left"/>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19</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jc w:val="left"/>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20</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21</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22</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Point a</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 xml:space="preserve">         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Point b</w:t>
            </w:r>
          </w:p>
        </w:tc>
      </w:tr>
      <w:tr w:rsidR="0024568B" w:rsidRPr="00670564" w:rsidTr="0024568B">
        <w:tc>
          <w:tcPr>
            <w:tcW w:w="9072" w:type="dxa"/>
            <w:shd w:val="clear" w:color="auto" w:fill="auto"/>
          </w:tcPr>
          <w:p w:rsidR="0024568B" w:rsidRPr="00670564" w:rsidRDefault="0024568B" w:rsidP="003C055B">
            <w:pPr>
              <w:tabs>
                <w:tab w:val="clear" w:pos="720"/>
              </w:tabs>
              <w:ind w:left="1172"/>
              <w:rPr>
                <w:sz w:val="20"/>
                <w:lang w:val="id-ID" w:eastAsia="en-US"/>
              </w:rPr>
            </w:pPr>
            <w:r w:rsidRPr="00670564">
              <w:rPr>
                <w:iCs/>
                <w:color w:val="000000"/>
                <w:sz w:val="20"/>
              </w:rPr>
              <w:t>Disclosure</w:t>
            </w:r>
            <w:r w:rsidRPr="00670564">
              <w:rPr>
                <w:iCs/>
                <w:color w:val="FF0000"/>
                <w:sz w:val="20"/>
              </w:rPr>
              <w:t xml:space="preserve"> </w:t>
            </w:r>
            <w:r w:rsidRPr="00670564">
              <w:rPr>
                <w:color w:val="000000"/>
                <w:sz w:val="20"/>
              </w:rPr>
              <w:t>of</w:t>
            </w:r>
            <w:r w:rsidRPr="00670564">
              <w:rPr>
                <w:color w:val="FF0000"/>
                <w:sz w:val="20"/>
              </w:rPr>
              <w:t xml:space="preserve"> </w:t>
            </w:r>
            <w:r w:rsidRPr="00670564">
              <w:rPr>
                <w:color w:val="000000"/>
                <w:sz w:val="20"/>
              </w:rPr>
              <w:t xml:space="preserve">preliminary report </w:t>
            </w:r>
            <w:r w:rsidRPr="00670564">
              <w:rPr>
                <w:iCs/>
                <w:color w:val="000000"/>
                <w:sz w:val="20"/>
              </w:rPr>
              <w:t xml:space="preserve">on investigation </w:t>
            </w:r>
            <w:r w:rsidRPr="00670564">
              <w:rPr>
                <w:iCs/>
                <w:color w:val="FF0000"/>
                <w:sz w:val="20"/>
              </w:rPr>
              <w:t xml:space="preserve"> </w:t>
            </w:r>
            <w:r w:rsidRPr="00670564">
              <w:rPr>
                <w:iCs/>
                <w:color w:val="000000"/>
                <w:sz w:val="20"/>
              </w:rPr>
              <w:t>shall be made prior to the final determination of an investigation and shall contain essential facts</w:t>
            </w:r>
            <w:r w:rsidRPr="00670564">
              <w:rPr>
                <w:iCs/>
                <w:color w:val="000000"/>
                <w:sz w:val="20"/>
                <w:lang w:val="id-ID"/>
              </w:rPr>
              <w:t xml:space="preserve"> </w:t>
            </w:r>
            <w:r w:rsidRPr="00670564">
              <w:rPr>
                <w:iCs/>
                <w:color w:val="000000"/>
                <w:sz w:val="20"/>
              </w:rPr>
              <w:t>obtained from the investigation that will be used as the basis for decision of</w:t>
            </w:r>
            <w:r w:rsidRPr="00670564">
              <w:rPr>
                <w:iCs/>
                <w:color w:val="FF0000"/>
                <w:sz w:val="20"/>
              </w:rPr>
              <w:t xml:space="preserve"> </w:t>
            </w:r>
            <w:r w:rsidRPr="00670564">
              <w:rPr>
                <w:iCs/>
                <w:color w:val="000000"/>
                <w:sz w:val="20"/>
              </w:rPr>
              <w:t>the final</w:t>
            </w:r>
            <w:r w:rsidR="00670564">
              <w:rPr>
                <w:iCs/>
                <w:color w:val="000000"/>
                <w:sz w:val="20"/>
              </w:rPr>
              <w:t xml:space="preserve"> </w:t>
            </w:r>
            <w:r w:rsidRPr="00670564">
              <w:rPr>
                <w:iCs/>
                <w:color w:val="000000"/>
                <w:sz w:val="20"/>
              </w:rPr>
              <w:t>determination.</w:t>
            </w:r>
            <w:r w:rsidRPr="00670564">
              <w:rPr>
                <w:iCs/>
                <w:color w:val="000000"/>
                <w:sz w:val="20"/>
                <w:lang w:val="id-ID"/>
              </w:rPr>
              <w:t xml:space="preserve"> </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D50848" w:rsidRDefault="00D50848" w:rsidP="003C055B">
            <w:pPr>
              <w:tabs>
                <w:tab w:val="clear" w:pos="720"/>
              </w:tabs>
              <w:ind w:left="321"/>
              <w:jc w:val="left"/>
              <w:rPr>
                <w:sz w:val="20"/>
                <w:lang w:val="en-US" w:eastAsia="en-US"/>
              </w:rPr>
            </w:pPr>
          </w:p>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88"/>
              <w:rPr>
                <w:sz w:val="20"/>
                <w:lang w:val="en-US" w:eastAsia="en-US"/>
              </w:rPr>
            </w:pPr>
            <w:r w:rsidRPr="00670564">
              <w:rPr>
                <w:sz w:val="20"/>
                <w:lang w:val="en-US"/>
              </w:rPr>
              <w:t>Provisional Measures shall not be applied in case when the Undertaking Measure is agreed upon.</w:t>
            </w:r>
          </w:p>
        </w:tc>
      </w:tr>
      <w:tr w:rsidR="0024568B" w:rsidRPr="00670564" w:rsidTr="0024568B">
        <w:tc>
          <w:tcPr>
            <w:tcW w:w="9072" w:type="dxa"/>
            <w:shd w:val="clear" w:color="auto" w:fill="auto"/>
          </w:tcPr>
          <w:p w:rsidR="00242C04" w:rsidRDefault="00242C04" w:rsidP="003C055B">
            <w:pPr>
              <w:rPr>
                <w:sz w:val="20"/>
                <w:lang w:val="en-US"/>
              </w:rPr>
            </w:pPr>
          </w:p>
          <w:p w:rsidR="0024568B" w:rsidRPr="00670564" w:rsidRDefault="0024568B" w:rsidP="003C055B">
            <w:pPr>
              <w:rPr>
                <w:sz w:val="20"/>
                <w:lang w:val="en-US"/>
              </w:rPr>
            </w:pPr>
            <w:r w:rsidRPr="00670564">
              <w:rPr>
                <w:sz w:val="20"/>
                <w:lang w:val="en-US"/>
              </w:rPr>
              <w:t>Article 23</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1172"/>
              <w:rPr>
                <w:sz w:val="20"/>
                <w:lang w:val="en-US"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24</w:t>
            </w:r>
          </w:p>
        </w:tc>
      </w:tr>
      <w:tr w:rsidR="0024568B" w:rsidRPr="00670564" w:rsidTr="0024568B">
        <w:tc>
          <w:tcPr>
            <w:tcW w:w="9072" w:type="dxa"/>
            <w:shd w:val="clear" w:color="auto" w:fill="auto"/>
          </w:tcPr>
          <w:p w:rsidR="0024568B" w:rsidRPr="00670564" w:rsidRDefault="0024568B" w:rsidP="003C055B">
            <w:pPr>
              <w:tabs>
                <w:tab w:val="clear" w:pos="720"/>
              </w:tabs>
              <w:ind w:left="298"/>
              <w:rPr>
                <w:sz w:val="20"/>
                <w:lang w:val="en-US" w:eastAsia="en-US"/>
              </w:rPr>
            </w:pPr>
            <w:r w:rsidRPr="00670564">
              <w:rPr>
                <w:sz w:val="20"/>
                <w:lang w:val="en-US" w:eastAsia="en-US"/>
              </w:rPr>
              <w:t>Point a</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 xml:space="preserve">The determination on when the importation of the product is being made is counted since the date of the customs declaration of import of such products. </w:t>
            </w:r>
          </w:p>
        </w:tc>
      </w:tr>
      <w:tr w:rsidR="0024568B" w:rsidRPr="00670564" w:rsidTr="0024568B">
        <w:tc>
          <w:tcPr>
            <w:tcW w:w="9072" w:type="dxa"/>
            <w:shd w:val="clear" w:color="auto" w:fill="auto"/>
          </w:tcPr>
          <w:p w:rsidR="0024568B" w:rsidRPr="00670564" w:rsidRDefault="0024568B" w:rsidP="003C055B">
            <w:pPr>
              <w:tabs>
                <w:tab w:val="clear" w:pos="720"/>
              </w:tabs>
              <w:ind w:left="298"/>
              <w:rPr>
                <w:sz w:val="20"/>
                <w:lang w:val="en-US" w:eastAsia="en-US"/>
              </w:rPr>
            </w:pPr>
            <w:r w:rsidRPr="00670564">
              <w:rPr>
                <w:sz w:val="20"/>
                <w:lang w:val="en-US" w:eastAsia="en-US"/>
              </w:rPr>
              <w:t>Point b</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 xml:space="preserve">         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jc w:val="left"/>
              <w:rPr>
                <w:sz w:val="20"/>
                <w:lang w:val="en-US"/>
              </w:rPr>
            </w:pPr>
            <w:r w:rsidRPr="00670564">
              <w:rPr>
                <w:sz w:val="20"/>
                <w:lang w:val="en-US"/>
              </w:rPr>
              <w:t>Article 25</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23"/>
              <w:rPr>
                <w:sz w:val="20"/>
                <w:lang w:val="en-US" w:eastAsia="en-US"/>
              </w:rPr>
            </w:pPr>
            <w:r w:rsidRPr="00670564">
              <w:rPr>
                <w:sz w:val="20"/>
                <w:lang w:val="en-US" w:eastAsia="en-US"/>
              </w:rPr>
              <w:t>"Considerations of national interest" means considerations of the overall interests which are directly or indirectly related with the Antidumping Measures, including:</w:t>
            </w:r>
          </w:p>
          <w:p w:rsidR="0024568B" w:rsidRPr="00670564" w:rsidRDefault="0024568B" w:rsidP="00242C04">
            <w:pPr>
              <w:tabs>
                <w:tab w:val="clear" w:pos="720"/>
              </w:tabs>
              <w:rPr>
                <w:sz w:val="20"/>
                <w:lang w:val="en-US" w:eastAsia="en-US"/>
              </w:rPr>
            </w:pPr>
          </w:p>
          <w:p w:rsidR="0024568B" w:rsidRPr="00670564" w:rsidRDefault="0024568B" w:rsidP="0024568B">
            <w:pPr>
              <w:pStyle w:val="MediumGrid1-Accent21"/>
              <w:numPr>
                <w:ilvl w:val="0"/>
                <w:numId w:val="211"/>
              </w:numPr>
              <w:ind w:left="1007" w:hanging="284"/>
              <w:jc w:val="both"/>
              <w:rPr>
                <w:rFonts w:ascii="Times New Roman" w:eastAsia="PMingLiU" w:hAnsi="Times New Roman"/>
                <w:sz w:val="20"/>
                <w:szCs w:val="20"/>
              </w:rPr>
            </w:pPr>
            <w:r w:rsidRPr="00670564">
              <w:rPr>
                <w:rFonts w:ascii="Times New Roman" w:eastAsia="PMingLiU" w:hAnsi="Times New Roman"/>
                <w:sz w:val="20"/>
                <w:szCs w:val="20"/>
              </w:rPr>
              <w:t>considerations of the existence of the petitioner's industry in the country as the party that is injured directly because of the existence of dumping that causes injury, either financially, in form of declining market share, declining number of employees, or losses etc;</w:t>
            </w:r>
          </w:p>
          <w:p w:rsidR="0024568B" w:rsidRPr="00670564" w:rsidRDefault="0024568B" w:rsidP="0024568B">
            <w:pPr>
              <w:numPr>
                <w:ilvl w:val="0"/>
                <w:numId w:val="211"/>
              </w:numPr>
              <w:tabs>
                <w:tab w:val="clear" w:pos="720"/>
              </w:tabs>
              <w:ind w:left="1007" w:hanging="284"/>
              <w:contextualSpacing/>
              <w:rPr>
                <w:sz w:val="20"/>
              </w:rPr>
            </w:pPr>
            <w:r w:rsidRPr="00670564">
              <w:rPr>
                <w:sz w:val="20"/>
              </w:rPr>
              <w:t>consideration of the impact of the Anti</w:t>
            </w:r>
            <w:r w:rsidRPr="00670564">
              <w:rPr>
                <w:sz w:val="20"/>
                <w:lang w:val="id-ID"/>
              </w:rPr>
              <w:t>-</w:t>
            </w:r>
            <w:r w:rsidRPr="00670564">
              <w:rPr>
                <w:sz w:val="20"/>
              </w:rPr>
              <w:t xml:space="preserve">dumping Measures to users' industries in the country in accordance to the interest of developing national industry, national food security and food prices stability,  increasing employment, </w:t>
            </w:r>
            <w:r w:rsidRPr="00670564">
              <w:rPr>
                <w:iCs/>
                <w:color w:val="000000"/>
                <w:sz w:val="20"/>
              </w:rPr>
              <w:t>fiscal policy</w:t>
            </w:r>
            <w:r w:rsidRPr="00670564">
              <w:rPr>
                <w:i/>
                <w:iCs/>
                <w:color w:val="000000"/>
                <w:sz w:val="20"/>
              </w:rPr>
              <w:t>,</w:t>
            </w:r>
            <w:r w:rsidRPr="00670564">
              <w:rPr>
                <w:sz w:val="20"/>
              </w:rPr>
              <w:t xml:space="preserve"> etc.</w:t>
            </w:r>
            <w:r w:rsidRPr="00670564">
              <w:rPr>
                <w:sz w:val="20"/>
                <w:lang w:val="id-ID"/>
              </w:rPr>
              <w:t xml:space="preserve"> </w:t>
            </w:r>
          </w:p>
          <w:p w:rsidR="0024568B" w:rsidRPr="00242C04" w:rsidRDefault="0024568B" w:rsidP="00242C04">
            <w:pPr>
              <w:tabs>
                <w:tab w:val="clear" w:pos="720"/>
              </w:tabs>
              <w:rPr>
                <w:sz w:val="20"/>
                <w:lang w:eastAsia="en-US"/>
              </w:rPr>
            </w:pPr>
          </w:p>
          <w:p w:rsidR="0024568B" w:rsidRPr="00670564" w:rsidRDefault="0024568B" w:rsidP="00D50848">
            <w:pPr>
              <w:tabs>
                <w:tab w:val="clear" w:pos="720"/>
              </w:tabs>
              <w:ind w:left="723"/>
              <w:rPr>
                <w:sz w:val="20"/>
                <w:lang w:val="en-US" w:eastAsia="en-US"/>
              </w:rPr>
            </w:pPr>
            <w:r w:rsidRPr="00670564">
              <w:rPr>
                <w:sz w:val="20"/>
                <w:lang w:val="en-US" w:eastAsia="en-US"/>
              </w:rPr>
              <w:t>The process of considering the national interest shall be done by the Minister after receiving recommendation to impose Anti</w:t>
            </w:r>
            <w:r w:rsidRPr="00670564">
              <w:rPr>
                <w:sz w:val="20"/>
                <w:lang w:val="id-ID" w:eastAsia="en-US"/>
              </w:rPr>
              <w:t>-</w:t>
            </w:r>
            <w:r w:rsidRPr="00670564">
              <w:rPr>
                <w:sz w:val="20"/>
                <w:lang w:val="en-US" w:eastAsia="en-US"/>
              </w:rPr>
              <w:t>dumping Measure from KADI. The minister shall discuss the recommendation which involves ministers and/or heads of non-ministerial government institutions that are related to the policy of Anti</w:t>
            </w:r>
            <w:r w:rsidRPr="00670564">
              <w:rPr>
                <w:sz w:val="20"/>
                <w:lang w:val="id-ID" w:eastAsia="en-US"/>
              </w:rPr>
              <w:t>-</w:t>
            </w:r>
            <w:r w:rsidRPr="00670564">
              <w:rPr>
                <w:sz w:val="20"/>
                <w:lang w:val="en-US" w:eastAsia="en-US"/>
              </w:rPr>
              <w:t>dumping Measures</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(5)</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1172"/>
              <w:rPr>
                <w:sz w:val="20"/>
                <w:lang w:val="en-US"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26</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jc w:val="left"/>
              <w:rPr>
                <w:sz w:val="20"/>
                <w:lang w:val="en-US"/>
              </w:rPr>
            </w:pPr>
            <w:r w:rsidRPr="00670564">
              <w:rPr>
                <w:sz w:val="20"/>
                <w:lang w:val="en-US"/>
              </w:rPr>
              <w:t>Article 27</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iCs/>
                <w:color w:val="000000"/>
                <w:sz w:val="20"/>
              </w:rPr>
              <w:t>Consideration of the convenience of conducting the collection in this paragraph shall not reduce the obligation of</w:t>
            </w:r>
            <w:r w:rsidRPr="00670564">
              <w:rPr>
                <w:iCs/>
                <w:color w:val="000000"/>
                <w:sz w:val="20"/>
                <w:lang w:val="id-ID"/>
              </w:rPr>
              <w:t xml:space="preserve"> t</w:t>
            </w:r>
            <w:r w:rsidRPr="00670564">
              <w:rPr>
                <w:color w:val="000000"/>
                <w:sz w:val="20"/>
              </w:rPr>
              <w:t>he minister in charge of finance</w:t>
            </w:r>
            <w:r w:rsidRPr="00670564">
              <w:rPr>
                <w:iCs/>
                <w:color w:val="000000"/>
                <w:sz w:val="20"/>
              </w:rPr>
              <w:t xml:space="preserve"> to determine the tariff rate and the time period of the imposition of the</w:t>
            </w:r>
            <w:r w:rsidRPr="00670564">
              <w:rPr>
                <w:iCs/>
                <w:color w:val="000000"/>
                <w:sz w:val="20"/>
                <w:lang w:val="id-ID"/>
              </w:rPr>
              <w:t xml:space="preserve"> </w:t>
            </w:r>
            <w:r w:rsidRPr="00670564">
              <w:rPr>
                <w:iCs/>
                <w:color w:val="000000"/>
                <w:sz w:val="20"/>
              </w:rPr>
              <w:t>Anti</w:t>
            </w:r>
            <w:r w:rsidRPr="00670564">
              <w:rPr>
                <w:iCs/>
                <w:color w:val="000000"/>
                <w:sz w:val="20"/>
                <w:lang w:val="id-ID"/>
              </w:rPr>
              <w:t>-</w:t>
            </w:r>
            <w:r w:rsidRPr="00670564">
              <w:rPr>
                <w:iCs/>
                <w:color w:val="000000"/>
                <w:sz w:val="20"/>
              </w:rPr>
              <w:t>dumping Duty within the determined time limit.</w:t>
            </w:r>
          </w:p>
        </w:tc>
      </w:tr>
      <w:tr w:rsidR="0024568B" w:rsidRPr="00670564" w:rsidTr="0024568B">
        <w:tc>
          <w:tcPr>
            <w:tcW w:w="9072" w:type="dxa"/>
            <w:shd w:val="clear" w:color="auto" w:fill="auto"/>
          </w:tcPr>
          <w:p w:rsidR="00670564" w:rsidRPr="00670564" w:rsidRDefault="00670564" w:rsidP="003C055B">
            <w:pPr>
              <w:rPr>
                <w:sz w:val="20"/>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28</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29</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30</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31</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32</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33</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34</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35</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36</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37</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38</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jc w:val="left"/>
              <w:rPr>
                <w:sz w:val="20"/>
                <w:lang w:val="en-US"/>
              </w:rPr>
            </w:pPr>
            <w:r w:rsidRPr="00670564">
              <w:rPr>
                <w:sz w:val="20"/>
                <w:lang w:val="en-US"/>
              </w:rPr>
              <w:t>Article 39</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Point a</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 xml:space="preserve">         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Point b</w:t>
            </w:r>
          </w:p>
        </w:tc>
      </w:tr>
      <w:tr w:rsidR="0024568B" w:rsidRPr="00670564" w:rsidTr="0024568B">
        <w:tc>
          <w:tcPr>
            <w:tcW w:w="9072" w:type="dxa"/>
            <w:shd w:val="clear" w:color="auto" w:fill="auto"/>
          </w:tcPr>
          <w:p w:rsidR="0024568B" w:rsidRPr="00670564" w:rsidRDefault="0024568B" w:rsidP="00524D84">
            <w:pPr>
              <w:tabs>
                <w:tab w:val="clear" w:pos="720"/>
              </w:tabs>
              <w:ind w:left="1172"/>
              <w:rPr>
                <w:sz w:val="20"/>
                <w:lang w:val="en-US" w:eastAsia="en-US"/>
              </w:rPr>
            </w:pPr>
            <w:r w:rsidRPr="00670564">
              <w:rPr>
                <w:sz w:val="20"/>
                <w:lang w:val="en-US" w:eastAsia="en-US"/>
              </w:rPr>
              <w:t xml:space="preserve">Support to application of the Domestic Industry shall be </w:t>
            </w:r>
            <w:r w:rsidRPr="00670564">
              <w:rPr>
                <w:sz w:val="20"/>
                <w:lang w:val="id-ID" w:eastAsia="en-US"/>
              </w:rPr>
              <w:t>stated</w:t>
            </w:r>
            <w:r w:rsidRPr="00670564">
              <w:rPr>
                <w:sz w:val="20"/>
                <w:lang w:val="en-US" w:eastAsia="en-US"/>
              </w:rPr>
              <w:t xml:space="preserve"> in writing.</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(5)</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(6)</w:t>
            </w:r>
          </w:p>
        </w:tc>
      </w:tr>
      <w:tr w:rsidR="0024568B" w:rsidRPr="00670564" w:rsidTr="0024568B">
        <w:tc>
          <w:tcPr>
            <w:tcW w:w="9072" w:type="dxa"/>
            <w:shd w:val="clear" w:color="auto" w:fill="auto"/>
          </w:tcPr>
          <w:p w:rsidR="0024568B" w:rsidRPr="00670564" w:rsidRDefault="0024568B" w:rsidP="00524D84">
            <w:pPr>
              <w:tabs>
                <w:tab w:val="clear" w:pos="720"/>
              </w:tabs>
              <w:ind w:left="747"/>
              <w:rPr>
                <w:sz w:val="20"/>
                <w:lang w:val="en-US" w:eastAsia="en-US"/>
              </w:rPr>
            </w:pPr>
            <w:r w:rsidRPr="00670564">
              <w:rPr>
                <w:sz w:val="20"/>
                <w:lang w:val="en-US" w:eastAsia="en-US"/>
              </w:rPr>
              <w:t>"reasonable ground" means a ground that relates to company privacy and including cause for not making non-confidential summary.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(7)</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1172"/>
              <w:rPr>
                <w:sz w:val="20"/>
                <w:lang w:val="en-US"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40</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en-US" w:eastAsia="en-US"/>
              </w:rPr>
            </w:pPr>
          </w:p>
        </w:tc>
      </w:tr>
      <w:tr w:rsidR="0024568B" w:rsidRPr="00670564" w:rsidTr="0024568B">
        <w:tc>
          <w:tcPr>
            <w:tcW w:w="9072" w:type="dxa"/>
            <w:shd w:val="clear" w:color="auto" w:fill="auto"/>
          </w:tcPr>
          <w:p w:rsidR="0024568B" w:rsidRPr="00670564" w:rsidRDefault="0024568B" w:rsidP="003C055B">
            <w:pPr>
              <w:jc w:val="left"/>
              <w:rPr>
                <w:sz w:val="20"/>
                <w:lang w:val="en-US"/>
              </w:rPr>
            </w:pPr>
            <w:r w:rsidRPr="00670564">
              <w:rPr>
                <w:sz w:val="20"/>
                <w:lang w:val="en-US"/>
              </w:rPr>
              <w:t>Article 41</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524D84">
            <w:pPr>
              <w:tabs>
                <w:tab w:val="clear" w:pos="720"/>
              </w:tabs>
              <w:ind w:left="747"/>
              <w:jc w:val="left"/>
              <w:rPr>
                <w:sz w:val="20"/>
                <w:lang w:val="id-ID" w:eastAsia="en-US"/>
              </w:rPr>
            </w:pPr>
            <w:r w:rsidRPr="00670564">
              <w:rPr>
                <w:sz w:val="20"/>
                <w:lang w:val="en-US" w:eastAsia="en-US"/>
              </w:rPr>
              <w:t xml:space="preserve">Support to application of the Domestic Industry shall be </w:t>
            </w:r>
            <w:r w:rsidRPr="00670564">
              <w:rPr>
                <w:sz w:val="20"/>
                <w:lang w:val="id-ID" w:eastAsia="en-US"/>
              </w:rPr>
              <w:t>stated</w:t>
            </w:r>
            <w:r w:rsidRPr="00670564">
              <w:rPr>
                <w:sz w:val="20"/>
                <w:lang w:val="en-US" w:eastAsia="en-US"/>
              </w:rPr>
              <w:t xml:space="preserve"> in writing</w:t>
            </w:r>
            <w:r w:rsidRPr="00670564">
              <w:rPr>
                <w:sz w:val="20"/>
                <w:lang w:val="id-ID" w:eastAsia="en-US"/>
              </w:rPr>
              <w:t>.</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42</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Default="0024568B" w:rsidP="003C055B">
            <w:pPr>
              <w:jc w:val="left"/>
              <w:rPr>
                <w:sz w:val="20"/>
                <w:lang w:val="en-US"/>
              </w:rPr>
            </w:pPr>
          </w:p>
          <w:p w:rsidR="00D50848" w:rsidRPr="00670564" w:rsidRDefault="00D50848" w:rsidP="003C055B">
            <w:pPr>
              <w:jc w:val="left"/>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43</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524D84">
            <w:pPr>
              <w:tabs>
                <w:tab w:val="clear" w:pos="720"/>
              </w:tabs>
              <w:ind w:left="747"/>
              <w:jc w:val="left"/>
              <w:rPr>
                <w:sz w:val="20"/>
                <w:lang w:val="en-US" w:eastAsia="en-US"/>
              </w:rPr>
            </w:pPr>
            <w:r w:rsidRPr="00670564">
              <w:rPr>
                <w:sz w:val="20"/>
                <w:lang w:val="en-US" w:eastAsia="en-US"/>
              </w:rPr>
              <w:t>"public notice" means publication through national mass media.</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jc w:val="left"/>
              <w:rPr>
                <w:sz w:val="20"/>
                <w:lang w:val="en-US"/>
              </w:rPr>
            </w:pPr>
            <w:r w:rsidRPr="00670564">
              <w:rPr>
                <w:sz w:val="20"/>
                <w:lang w:val="en-US"/>
              </w:rPr>
              <w:t>Article 44</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524D84">
            <w:pPr>
              <w:tabs>
                <w:tab w:val="clear" w:pos="720"/>
              </w:tabs>
              <w:ind w:left="747"/>
              <w:rPr>
                <w:sz w:val="20"/>
                <w:lang w:val="en-US" w:eastAsia="en-US"/>
              </w:rPr>
            </w:pPr>
            <w:r w:rsidRPr="00670564">
              <w:rPr>
                <w:sz w:val="20"/>
                <w:lang w:val="en-US" w:eastAsia="en-US"/>
              </w:rPr>
              <w:t xml:space="preserve">"date when the investigation starts" means the date of KADI's announcement and the date of publication initiating the investigation. </w:t>
            </w:r>
          </w:p>
          <w:p w:rsidR="0024568B" w:rsidRPr="00670564" w:rsidRDefault="0024568B" w:rsidP="003C055B">
            <w:pPr>
              <w:tabs>
                <w:tab w:val="clear" w:pos="720"/>
              </w:tabs>
              <w:ind w:left="747"/>
              <w:rPr>
                <w:sz w:val="20"/>
                <w:lang w:val="en-US" w:eastAsia="en-US"/>
              </w:rPr>
            </w:pPr>
          </w:p>
          <w:p w:rsidR="0024568B" w:rsidRPr="00670564" w:rsidRDefault="0024568B" w:rsidP="003C055B">
            <w:pPr>
              <w:tabs>
                <w:tab w:val="clear" w:pos="720"/>
              </w:tabs>
              <w:ind w:left="747"/>
              <w:rPr>
                <w:sz w:val="20"/>
                <w:lang w:val="en-US" w:eastAsia="en-US"/>
              </w:rPr>
            </w:pPr>
            <w:r w:rsidRPr="00670564">
              <w:rPr>
                <w:sz w:val="20"/>
                <w:lang w:val="en-US" w:eastAsia="en-US"/>
              </w:rPr>
              <w:t>The 12 (twelve) months period is set in order to provide KADI with sufficient time and provide certainty for the interested parties.</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en-US" w:eastAsia="en-US"/>
              </w:rPr>
            </w:pPr>
            <w:r w:rsidRPr="00670564">
              <w:rPr>
                <w:sz w:val="20"/>
                <w:lang w:val="en-US" w:eastAsia="en-US"/>
              </w:rPr>
              <w:t>"special circumstances" means:</w:t>
            </w:r>
          </w:p>
          <w:p w:rsidR="0024568B" w:rsidRPr="00670564" w:rsidRDefault="0024568B" w:rsidP="0024568B">
            <w:pPr>
              <w:widowControl w:val="0"/>
              <w:numPr>
                <w:ilvl w:val="2"/>
                <w:numId w:val="210"/>
              </w:numPr>
              <w:tabs>
                <w:tab w:val="clear" w:pos="720"/>
              </w:tabs>
              <w:autoSpaceDE w:val="0"/>
              <w:autoSpaceDN w:val="0"/>
              <w:adjustRightInd w:val="0"/>
              <w:ind w:left="1148" w:hanging="283"/>
              <w:jc w:val="left"/>
              <w:rPr>
                <w:sz w:val="20"/>
                <w:lang w:val="en-US" w:eastAsia="en-US"/>
              </w:rPr>
            </w:pPr>
            <w:r w:rsidRPr="00670564">
              <w:rPr>
                <w:sz w:val="20"/>
                <w:lang w:val="en-US" w:eastAsia="en-US"/>
              </w:rPr>
              <w:t>force majeure</w:t>
            </w:r>
          </w:p>
          <w:p w:rsidR="0024568B" w:rsidRPr="00670564" w:rsidRDefault="0024568B" w:rsidP="0024568B">
            <w:pPr>
              <w:widowControl w:val="0"/>
              <w:numPr>
                <w:ilvl w:val="2"/>
                <w:numId w:val="210"/>
              </w:numPr>
              <w:tabs>
                <w:tab w:val="clear" w:pos="720"/>
              </w:tabs>
              <w:autoSpaceDE w:val="0"/>
              <w:autoSpaceDN w:val="0"/>
              <w:adjustRightInd w:val="0"/>
              <w:ind w:left="1148" w:hanging="283"/>
              <w:jc w:val="left"/>
              <w:rPr>
                <w:sz w:val="20"/>
                <w:lang w:val="en-US" w:eastAsia="en-US"/>
              </w:rPr>
            </w:pPr>
            <w:r w:rsidRPr="00670564">
              <w:rPr>
                <w:sz w:val="20"/>
                <w:lang w:val="en-US" w:eastAsia="en-US"/>
              </w:rPr>
              <w:t>existence of obstacles in the course of  investigation</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w:t>
            </w:r>
            <w:r w:rsidRPr="00670564">
              <w:rPr>
                <w:sz w:val="20"/>
                <w:lang w:val="id-ID" w:eastAsia="en-US"/>
              </w:rPr>
              <w:t>4</w:t>
            </w:r>
            <w:r w:rsidRPr="00670564">
              <w:rPr>
                <w:sz w:val="20"/>
                <w:lang w:val="en-US" w:eastAsia="en-US"/>
              </w:rPr>
              <w:t>)</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45</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46</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524D84">
            <w:pPr>
              <w:tabs>
                <w:tab w:val="clear" w:pos="720"/>
              </w:tabs>
              <w:ind w:left="747"/>
              <w:jc w:val="left"/>
              <w:rPr>
                <w:sz w:val="20"/>
                <w:lang w:val="en-US" w:eastAsia="en-US"/>
              </w:rPr>
            </w:pPr>
            <w:r w:rsidRPr="00670564">
              <w:rPr>
                <w:sz w:val="20"/>
                <w:lang w:val="en-US" w:eastAsia="en-US"/>
              </w:rPr>
              <w:t>"shall request required information" means requesting explanation or information regarding the existence of alleged products which contain Subsidy through inter alia questionnaire</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524D84">
            <w:pPr>
              <w:tabs>
                <w:tab w:val="clear" w:pos="720"/>
              </w:tabs>
              <w:ind w:left="747"/>
              <w:rPr>
                <w:sz w:val="20"/>
                <w:lang w:val="en-US" w:eastAsia="en-US"/>
              </w:rPr>
            </w:pPr>
            <w:r w:rsidRPr="00670564">
              <w:rPr>
                <w:sz w:val="20"/>
                <w:lang w:val="en-US" w:eastAsia="en-US"/>
              </w:rPr>
              <w:t>"reasonable ground" means a ground that relates to company privacy and including a ground for not making non-confidential summary.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(5)</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(6)</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(7)</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(8)</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(9)</w:t>
            </w:r>
          </w:p>
        </w:tc>
      </w:tr>
      <w:tr w:rsidR="0024568B" w:rsidRPr="00670564" w:rsidTr="0024568B">
        <w:tc>
          <w:tcPr>
            <w:tcW w:w="9072" w:type="dxa"/>
            <w:shd w:val="clear" w:color="auto" w:fill="auto"/>
          </w:tcPr>
          <w:p w:rsidR="0024568B" w:rsidRPr="00670564" w:rsidRDefault="0024568B" w:rsidP="00524D84">
            <w:pPr>
              <w:tabs>
                <w:tab w:val="clear" w:pos="720"/>
              </w:tabs>
              <w:ind w:left="747"/>
              <w:rPr>
                <w:sz w:val="20"/>
                <w:lang w:val="en-US" w:eastAsia="en-US"/>
              </w:rPr>
            </w:pPr>
            <w:r w:rsidRPr="00670564">
              <w:rPr>
                <w:sz w:val="20"/>
                <w:lang w:val="en-US" w:eastAsia="en-US"/>
              </w:rPr>
              <w:t>Opportunity which is provided to representative of consumer organization to provide information is needed when the Products Under Investigation are traded in retail.</w:t>
            </w:r>
          </w:p>
        </w:tc>
      </w:tr>
      <w:tr w:rsidR="0024568B" w:rsidRPr="00670564" w:rsidTr="0024568B">
        <w:tc>
          <w:tcPr>
            <w:tcW w:w="9072" w:type="dxa"/>
            <w:shd w:val="clear" w:color="auto" w:fill="auto"/>
          </w:tcPr>
          <w:p w:rsidR="004873D1" w:rsidRPr="00670564" w:rsidRDefault="004873D1"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47</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Point a</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 xml:space="preserve">         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Point b</w:t>
            </w:r>
          </w:p>
        </w:tc>
      </w:tr>
      <w:tr w:rsidR="0024568B" w:rsidRPr="00670564" w:rsidTr="0024568B">
        <w:tc>
          <w:tcPr>
            <w:tcW w:w="9072" w:type="dxa"/>
            <w:shd w:val="clear" w:color="auto" w:fill="auto"/>
          </w:tcPr>
          <w:p w:rsidR="0024568B" w:rsidRPr="00670564" w:rsidRDefault="0024568B" w:rsidP="003C055B">
            <w:pPr>
              <w:tabs>
                <w:tab w:val="clear" w:pos="720"/>
              </w:tabs>
              <w:ind w:left="1172"/>
              <w:rPr>
                <w:sz w:val="20"/>
                <w:lang w:val="en-US" w:eastAsia="en-US"/>
              </w:rPr>
            </w:pPr>
            <w:r w:rsidRPr="00670564">
              <w:rPr>
                <w:iCs/>
                <w:color w:val="000000"/>
                <w:sz w:val="20"/>
              </w:rPr>
              <w:t xml:space="preserve">Disclosure of </w:t>
            </w:r>
            <w:r w:rsidRPr="00670564">
              <w:rPr>
                <w:color w:val="000000"/>
                <w:sz w:val="20"/>
              </w:rPr>
              <w:t>preliminary report on investigation</w:t>
            </w:r>
            <w:r w:rsidRPr="00670564">
              <w:rPr>
                <w:color w:val="FF0000"/>
                <w:sz w:val="20"/>
              </w:rPr>
              <w:t xml:space="preserve"> </w:t>
            </w:r>
            <w:r w:rsidRPr="00670564">
              <w:rPr>
                <w:iCs/>
                <w:color w:val="000000"/>
                <w:sz w:val="20"/>
              </w:rPr>
              <w:t xml:space="preserve"> shall be made prior to final determination of an investigation and shall contain essential facts</w:t>
            </w:r>
            <w:r w:rsidRPr="00670564">
              <w:rPr>
                <w:iCs/>
                <w:color w:val="000000"/>
                <w:sz w:val="20"/>
                <w:lang w:val="id-ID"/>
              </w:rPr>
              <w:t xml:space="preserve"> </w:t>
            </w:r>
            <w:r w:rsidRPr="00670564">
              <w:rPr>
                <w:iCs/>
                <w:color w:val="000000"/>
                <w:sz w:val="20"/>
              </w:rPr>
              <w:t>obtained from the investigation that will be used as the basis for decision of</w:t>
            </w:r>
            <w:r w:rsidRPr="00670564">
              <w:rPr>
                <w:iCs/>
                <w:color w:val="FF0000"/>
                <w:sz w:val="20"/>
              </w:rPr>
              <w:t xml:space="preserve"> </w:t>
            </w:r>
            <w:r w:rsidRPr="00670564">
              <w:rPr>
                <w:iCs/>
                <w:color w:val="000000"/>
                <w:sz w:val="20"/>
              </w:rPr>
              <w:t>the final determination.</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rPr>
                <w:sz w:val="20"/>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48</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524D84">
            <w:pPr>
              <w:tabs>
                <w:tab w:val="clear" w:pos="720"/>
              </w:tabs>
              <w:ind w:left="1172"/>
              <w:jc w:val="left"/>
              <w:rPr>
                <w:sz w:val="20"/>
                <w:lang w:val="en-US"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49</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"impeding investigation" means e.g. in the event that KADI needs to clarify information and/or documents received, exporters, exporter's producers, petitioner or Domestic Industry or importers do not provide any opportunity to make such clarification.</w:t>
            </w:r>
          </w:p>
          <w:p w:rsidR="0024568B" w:rsidRPr="00670564" w:rsidRDefault="0024568B" w:rsidP="00524D84">
            <w:pPr>
              <w:tabs>
                <w:tab w:val="clear" w:pos="720"/>
              </w:tabs>
              <w:ind w:left="321"/>
              <w:rPr>
                <w:sz w:val="20"/>
                <w:lang w:val="en-US"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50</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jc w:val="left"/>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51</w:t>
            </w:r>
          </w:p>
        </w:tc>
      </w:tr>
      <w:tr w:rsidR="0024568B" w:rsidRPr="00670564" w:rsidTr="0024568B">
        <w:tc>
          <w:tcPr>
            <w:tcW w:w="9072" w:type="dxa"/>
            <w:shd w:val="clear" w:color="auto" w:fill="auto"/>
          </w:tcPr>
          <w:p w:rsidR="0024568B" w:rsidRPr="00670564" w:rsidRDefault="0024568B" w:rsidP="00524D84">
            <w:pPr>
              <w:tabs>
                <w:tab w:val="clear" w:pos="720"/>
              </w:tabs>
              <w:ind w:left="321"/>
              <w:rPr>
                <w:sz w:val="20"/>
                <w:lang w:val="en-US" w:eastAsia="en-US"/>
              </w:rPr>
            </w:pPr>
            <w:r w:rsidRPr="00670564">
              <w:rPr>
                <w:sz w:val="20"/>
                <w:lang w:val="en-US" w:eastAsia="en-US"/>
              </w:rPr>
              <w:t xml:space="preserve">"relevant economic factors" may include:  potential decline of sales, profit, output, market share, productivity, return on investment, capacity utilization, any other factors that affect domestic prices, magnitude of Dumping Margin, actual or potential negative effects on cashflow, inventories, employment, wages, growth, ability to raise capital or investments. </w:t>
            </w:r>
          </w:p>
          <w:p w:rsidR="0024568B" w:rsidRPr="00670564" w:rsidRDefault="0024568B" w:rsidP="003C055B">
            <w:pPr>
              <w:tabs>
                <w:tab w:val="clear" w:pos="720"/>
              </w:tabs>
              <w:ind w:left="321"/>
              <w:rPr>
                <w:sz w:val="20"/>
                <w:lang w:val="en-US" w:eastAsia="en-US"/>
              </w:rPr>
            </w:pPr>
          </w:p>
          <w:p w:rsidR="0024568B" w:rsidRPr="00670564" w:rsidRDefault="0024568B" w:rsidP="003C055B">
            <w:pPr>
              <w:tabs>
                <w:tab w:val="clear" w:pos="720"/>
              </w:tabs>
              <w:ind w:left="321"/>
              <w:rPr>
                <w:sz w:val="20"/>
                <w:lang w:val="en-US" w:eastAsia="en-US"/>
              </w:rPr>
            </w:pPr>
            <w:r w:rsidRPr="00670564">
              <w:rPr>
                <w:sz w:val="20"/>
                <w:lang w:val="en-US" w:eastAsia="en-US"/>
              </w:rPr>
              <w:t>While, "other relevant factors" may include: the volume and prices of imports not sold at dumping prices, contraction in demand or changes in the patterns of consumption, developments in technology and the export performance.</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52</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Considerations of national interest" means considerations of the overall interests which are directly or indirectly related with the Countervailing Measures, including:</w:t>
            </w:r>
          </w:p>
          <w:p w:rsidR="0024568B" w:rsidRPr="00670564" w:rsidRDefault="0024568B" w:rsidP="003C055B">
            <w:pPr>
              <w:tabs>
                <w:tab w:val="clear" w:pos="720"/>
              </w:tabs>
              <w:ind w:left="747"/>
              <w:rPr>
                <w:sz w:val="20"/>
                <w:lang w:val="en-US" w:eastAsia="en-US"/>
              </w:rPr>
            </w:pPr>
          </w:p>
          <w:p w:rsidR="0024568B" w:rsidRPr="00670564" w:rsidRDefault="0024568B" w:rsidP="003C055B">
            <w:pPr>
              <w:pStyle w:val="MediumGrid1-Accent21"/>
              <w:numPr>
                <w:ilvl w:val="0"/>
                <w:numId w:val="212"/>
              </w:numPr>
              <w:ind w:left="1007" w:hanging="284"/>
              <w:jc w:val="both"/>
              <w:rPr>
                <w:rFonts w:ascii="Times New Roman" w:eastAsia="PMingLiU" w:hAnsi="Times New Roman"/>
                <w:sz w:val="20"/>
                <w:szCs w:val="20"/>
              </w:rPr>
            </w:pPr>
            <w:r w:rsidRPr="00670564">
              <w:rPr>
                <w:rFonts w:ascii="Times New Roman" w:eastAsia="PMingLiU" w:hAnsi="Times New Roman"/>
                <w:sz w:val="20"/>
                <w:szCs w:val="20"/>
              </w:rPr>
              <w:t>considerations of the existence of the petitioner industry in the country as the party that is injured directly because of the existence of products which contain Subsidy that causes injury, either financially, in form of declining market share, declining number of employees, or losses etc;</w:t>
            </w:r>
          </w:p>
          <w:p w:rsidR="0024568B" w:rsidRPr="00670564" w:rsidRDefault="0024568B" w:rsidP="003C055B">
            <w:pPr>
              <w:pStyle w:val="MediumGrid1-Accent21"/>
              <w:numPr>
                <w:ilvl w:val="0"/>
                <w:numId w:val="212"/>
              </w:numPr>
              <w:ind w:left="1007" w:hanging="284"/>
              <w:jc w:val="both"/>
              <w:rPr>
                <w:rFonts w:ascii="Times New Roman" w:eastAsia="PMingLiU" w:hAnsi="Times New Roman"/>
                <w:sz w:val="20"/>
                <w:szCs w:val="20"/>
              </w:rPr>
            </w:pPr>
            <w:r w:rsidRPr="00670564">
              <w:rPr>
                <w:rFonts w:ascii="Times New Roman" w:eastAsia="PMingLiU" w:hAnsi="Times New Roman"/>
                <w:sz w:val="20"/>
                <w:szCs w:val="20"/>
              </w:rPr>
              <w:t xml:space="preserve">consideration of the impact of the Countervailing Measures to users' industries in the country in accordance to the interest of developing national industry, national food security and food prices stability,  increasing employment, </w:t>
            </w:r>
            <w:r w:rsidRPr="00670564">
              <w:rPr>
                <w:rFonts w:ascii="Times New Roman" w:hAnsi="Times New Roman"/>
                <w:iCs/>
                <w:color w:val="000000"/>
                <w:sz w:val="20"/>
                <w:szCs w:val="20"/>
              </w:rPr>
              <w:t>fiscal policy</w:t>
            </w:r>
            <w:r w:rsidRPr="00670564">
              <w:rPr>
                <w:rFonts w:ascii="Times New Roman" w:eastAsia="PMingLiU" w:hAnsi="Times New Roman"/>
                <w:sz w:val="20"/>
                <w:szCs w:val="20"/>
              </w:rPr>
              <w:t>, etc.</w:t>
            </w:r>
            <w:r w:rsidRPr="00670564">
              <w:rPr>
                <w:rFonts w:ascii="Times New Roman" w:eastAsia="PMingLiU" w:hAnsi="Times New Roman"/>
                <w:sz w:val="20"/>
                <w:szCs w:val="20"/>
                <w:lang w:val="id-ID"/>
              </w:rPr>
              <w:t xml:space="preserve"> </w:t>
            </w:r>
          </w:p>
          <w:p w:rsidR="0024568B" w:rsidRPr="004873D1" w:rsidRDefault="0024568B" w:rsidP="004873D1">
            <w:pPr>
              <w:tabs>
                <w:tab w:val="clear" w:pos="720"/>
              </w:tabs>
              <w:rPr>
                <w:sz w:val="20"/>
                <w:lang w:val="en-US" w:eastAsia="en-US"/>
              </w:rPr>
            </w:pPr>
          </w:p>
          <w:p w:rsidR="0024568B" w:rsidRPr="00670564" w:rsidRDefault="0024568B" w:rsidP="004873D1">
            <w:pPr>
              <w:tabs>
                <w:tab w:val="clear" w:pos="720"/>
              </w:tabs>
              <w:ind w:left="747"/>
              <w:rPr>
                <w:sz w:val="20"/>
                <w:lang w:val="en-US" w:eastAsia="en-US"/>
              </w:rPr>
            </w:pPr>
            <w:r w:rsidRPr="00670564">
              <w:rPr>
                <w:sz w:val="20"/>
                <w:lang w:val="en-US" w:eastAsia="en-US"/>
              </w:rPr>
              <w:t>The process of considering the national interest shall be done by the Minister after receiving recommendation to impose Countervailing Measure from KADI. The minister shall discuss the recommendation which involves ministers and/or heads of non-ministerial government institutions that are related to the policy of Countervailing Measures</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(5)</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(6)</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(7)</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(8)</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(9)</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id-ID" w:eastAsia="en-US"/>
              </w:rPr>
            </w:pPr>
            <w:r w:rsidRPr="00670564">
              <w:rPr>
                <w:sz w:val="20"/>
                <w:lang w:val="en-US" w:eastAsia="en-US"/>
              </w:rPr>
              <w:t>Consideration of the convenience of conducting the collection in this paragraph shall not reduce the obligation of</w:t>
            </w:r>
            <w:r w:rsidRPr="00670564">
              <w:rPr>
                <w:color w:val="FF0000"/>
                <w:sz w:val="20"/>
              </w:rPr>
              <w:t xml:space="preserve"> </w:t>
            </w:r>
            <w:r w:rsidRPr="00670564">
              <w:rPr>
                <w:color w:val="000000"/>
                <w:sz w:val="20"/>
                <w:lang w:val="id-ID"/>
              </w:rPr>
              <w:t>t</w:t>
            </w:r>
            <w:r w:rsidRPr="00670564">
              <w:rPr>
                <w:color w:val="000000"/>
                <w:sz w:val="20"/>
              </w:rPr>
              <w:t>he minister in charge of finance</w:t>
            </w:r>
            <w:r w:rsidRPr="00670564">
              <w:rPr>
                <w:sz w:val="20"/>
                <w:lang w:val="en-US" w:eastAsia="en-US"/>
              </w:rPr>
              <w:t xml:space="preserve"> to determine the tariff rate and the time period of the imposition of the Provisional Countervailing Duty within the determined time limit.</w:t>
            </w:r>
            <w:r w:rsidRPr="00670564">
              <w:rPr>
                <w:sz w:val="20"/>
                <w:lang w:val="id-ID" w:eastAsia="en-US"/>
              </w:rPr>
              <w:t xml:space="preserve">  </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53</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54</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jc w:val="left"/>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55</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Point a</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 xml:space="preserve">         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Point b</w:t>
            </w:r>
          </w:p>
        </w:tc>
      </w:tr>
      <w:tr w:rsidR="0024568B" w:rsidRPr="00670564" w:rsidTr="0024568B">
        <w:tc>
          <w:tcPr>
            <w:tcW w:w="9072" w:type="dxa"/>
            <w:shd w:val="clear" w:color="auto" w:fill="auto"/>
          </w:tcPr>
          <w:p w:rsidR="0024568B" w:rsidRPr="00670564" w:rsidRDefault="0024568B" w:rsidP="003C055B">
            <w:pPr>
              <w:tabs>
                <w:tab w:val="clear" w:pos="720"/>
              </w:tabs>
              <w:ind w:left="1174"/>
              <w:rPr>
                <w:sz w:val="20"/>
                <w:lang w:val="en-US" w:eastAsia="en-US"/>
              </w:rPr>
            </w:pPr>
            <w:r w:rsidRPr="00670564">
              <w:rPr>
                <w:sz w:val="20"/>
                <w:lang w:val="en-US" w:eastAsia="en-US"/>
              </w:rPr>
              <w:t>Disclosure of</w:t>
            </w:r>
            <w:r w:rsidRPr="00670564">
              <w:rPr>
                <w:color w:val="FF0000"/>
                <w:sz w:val="20"/>
              </w:rPr>
              <w:t xml:space="preserve"> </w:t>
            </w:r>
            <w:r w:rsidRPr="00670564">
              <w:rPr>
                <w:color w:val="000000"/>
                <w:sz w:val="20"/>
              </w:rPr>
              <w:t xml:space="preserve">preliminary report </w:t>
            </w:r>
            <w:r w:rsidRPr="00670564">
              <w:rPr>
                <w:iCs/>
                <w:color w:val="000000"/>
                <w:sz w:val="20"/>
              </w:rPr>
              <w:t>on investigation</w:t>
            </w:r>
            <w:r w:rsidRPr="00670564">
              <w:rPr>
                <w:sz w:val="20"/>
                <w:lang w:val="en-US" w:eastAsia="en-US"/>
              </w:rPr>
              <w:t xml:space="preserve"> shall be made prior to the final determination of an investigation and shall contain essential facts obtained from the investigation that will be used as the basis </w:t>
            </w:r>
            <w:r w:rsidRPr="00670564">
              <w:rPr>
                <w:iCs/>
                <w:color w:val="000000"/>
                <w:sz w:val="20"/>
              </w:rPr>
              <w:t>decision of</w:t>
            </w:r>
            <w:r w:rsidRPr="00670564">
              <w:rPr>
                <w:iCs/>
                <w:color w:val="FF0000"/>
                <w:sz w:val="20"/>
              </w:rPr>
              <w:t xml:space="preserve"> </w:t>
            </w:r>
            <w:r w:rsidRPr="00670564">
              <w:rPr>
                <w:sz w:val="20"/>
                <w:lang w:val="en-US" w:eastAsia="en-US"/>
              </w:rPr>
              <w:t>the final determination.</w:t>
            </w:r>
            <w:r w:rsidRPr="00670564">
              <w:rPr>
                <w:sz w:val="20"/>
                <w:lang w:val="id-ID" w:eastAsia="en-US"/>
              </w:rPr>
              <w:t xml:space="preserve">  </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524D84">
            <w:pPr>
              <w:tabs>
                <w:tab w:val="clear" w:pos="720"/>
              </w:tabs>
              <w:ind w:left="747"/>
              <w:rPr>
                <w:sz w:val="20"/>
                <w:lang w:val="en-US" w:eastAsia="en-US"/>
              </w:rPr>
            </w:pPr>
            <w:r w:rsidRPr="00670564">
              <w:rPr>
                <w:sz w:val="20"/>
                <w:lang w:val="en-US" w:eastAsia="en-US"/>
              </w:rPr>
              <w:t>Provisional Measures shall not be applied in case when the Undertaking Measure is agreed upon.</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56</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jc w:val="left"/>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57</w:t>
            </w:r>
          </w:p>
        </w:tc>
      </w:tr>
      <w:tr w:rsidR="0024568B" w:rsidRPr="00670564" w:rsidTr="0024568B">
        <w:tc>
          <w:tcPr>
            <w:tcW w:w="9072" w:type="dxa"/>
            <w:shd w:val="clear" w:color="auto" w:fill="auto"/>
          </w:tcPr>
          <w:p w:rsidR="0024568B" w:rsidRPr="00670564" w:rsidRDefault="0024568B" w:rsidP="003C055B">
            <w:pPr>
              <w:tabs>
                <w:tab w:val="clear" w:pos="720"/>
              </w:tabs>
              <w:ind w:left="298"/>
              <w:rPr>
                <w:sz w:val="20"/>
                <w:lang w:val="en-US" w:eastAsia="en-US"/>
              </w:rPr>
            </w:pPr>
            <w:r w:rsidRPr="00670564">
              <w:rPr>
                <w:sz w:val="20"/>
                <w:lang w:val="en-US" w:eastAsia="en-US"/>
              </w:rPr>
              <w:t>Point a</w:t>
            </w:r>
          </w:p>
        </w:tc>
      </w:tr>
      <w:tr w:rsidR="0024568B" w:rsidRPr="00670564" w:rsidTr="0024568B">
        <w:tc>
          <w:tcPr>
            <w:tcW w:w="9072" w:type="dxa"/>
            <w:shd w:val="clear" w:color="auto" w:fill="auto"/>
          </w:tcPr>
          <w:p w:rsidR="0024568B" w:rsidRPr="00670564" w:rsidRDefault="0024568B" w:rsidP="00524D84">
            <w:pPr>
              <w:tabs>
                <w:tab w:val="clear" w:pos="720"/>
              </w:tabs>
              <w:ind w:left="747"/>
              <w:rPr>
                <w:sz w:val="20"/>
                <w:lang w:val="en-US" w:eastAsia="en-US"/>
              </w:rPr>
            </w:pPr>
            <w:r w:rsidRPr="00670564">
              <w:rPr>
                <w:sz w:val="20"/>
                <w:lang w:val="en-US" w:eastAsia="en-US"/>
              </w:rPr>
              <w:t>The determination on when the importation of the product is being made is counted since the date of the customs declaration of import of such products.</w:t>
            </w:r>
          </w:p>
        </w:tc>
      </w:tr>
      <w:tr w:rsidR="0024568B" w:rsidRPr="00670564" w:rsidTr="0024568B">
        <w:tc>
          <w:tcPr>
            <w:tcW w:w="9072" w:type="dxa"/>
            <w:shd w:val="clear" w:color="auto" w:fill="auto"/>
          </w:tcPr>
          <w:p w:rsidR="0024568B" w:rsidRPr="00670564" w:rsidRDefault="0024568B" w:rsidP="003C055B">
            <w:pPr>
              <w:tabs>
                <w:tab w:val="clear" w:pos="720"/>
              </w:tabs>
              <w:ind w:left="298"/>
              <w:jc w:val="left"/>
              <w:rPr>
                <w:sz w:val="20"/>
                <w:lang w:val="en-US" w:eastAsia="en-US"/>
              </w:rPr>
            </w:pPr>
            <w:r w:rsidRPr="00670564">
              <w:rPr>
                <w:sz w:val="20"/>
                <w:lang w:val="en-US" w:eastAsia="en-US"/>
              </w:rPr>
              <w:t>Point b</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 xml:space="preserve">         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en-US"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58</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r w:rsidRPr="00670564">
              <w:rPr>
                <w:sz w:val="20"/>
                <w:lang w:val="en-US" w:eastAsia="en-US"/>
              </w:rPr>
              <w:t>"Considerations of national interest" means considerations of the overall interests which are directly or indirectly related with the Countervailing Measures, including:</w:t>
            </w:r>
          </w:p>
          <w:p w:rsidR="0024568B" w:rsidRPr="00670564" w:rsidRDefault="0024568B" w:rsidP="003C055B">
            <w:pPr>
              <w:tabs>
                <w:tab w:val="clear" w:pos="720"/>
              </w:tabs>
              <w:ind w:left="747"/>
              <w:jc w:val="left"/>
              <w:rPr>
                <w:sz w:val="20"/>
                <w:lang w:val="en-US" w:eastAsia="en-US"/>
              </w:rPr>
            </w:pPr>
          </w:p>
          <w:p w:rsidR="0024568B" w:rsidRPr="00670564" w:rsidRDefault="0024568B" w:rsidP="0024568B">
            <w:pPr>
              <w:widowControl w:val="0"/>
              <w:numPr>
                <w:ilvl w:val="1"/>
                <w:numId w:val="209"/>
              </w:numPr>
              <w:tabs>
                <w:tab w:val="clear" w:pos="720"/>
              </w:tabs>
              <w:autoSpaceDE w:val="0"/>
              <w:autoSpaceDN w:val="0"/>
              <w:adjustRightInd w:val="0"/>
              <w:ind w:left="1007" w:hanging="284"/>
              <w:rPr>
                <w:sz w:val="20"/>
                <w:lang w:val="en-US" w:eastAsia="en-US"/>
              </w:rPr>
            </w:pPr>
            <w:r w:rsidRPr="00670564">
              <w:rPr>
                <w:sz w:val="20"/>
                <w:lang w:val="en-US" w:eastAsia="en-US"/>
              </w:rPr>
              <w:t>considerations of the existence of the petitioner industry in the country as the party that is injured directly because of the existence of products which contain Subsidy that causes injury, either financially, in form of declining market share, declining number of employees, or losses etc ;</w:t>
            </w:r>
          </w:p>
          <w:p w:rsidR="0024568B" w:rsidRPr="00670564" w:rsidRDefault="0024568B" w:rsidP="0024568B">
            <w:pPr>
              <w:widowControl w:val="0"/>
              <w:numPr>
                <w:ilvl w:val="1"/>
                <w:numId w:val="209"/>
              </w:numPr>
              <w:tabs>
                <w:tab w:val="clear" w:pos="720"/>
              </w:tabs>
              <w:autoSpaceDE w:val="0"/>
              <w:autoSpaceDN w:val="0"/>
              <w:adjustRightInd w:val="0"/>
              <w:ind w:left="1007" w:hanging="284"/>
              <w:rPr>
                <w:sz w:val="20"/>
                <w:lang w:val="en-US" w:eastAsia="en-US"/>
              </w:rPr>
            </w:pPr>
            <w:r w:rsidRPr="00670564">
              <w:rPr>
                <w:sz w:val="20"/>
                <w:lang w:val="en-US" w:eastAsia="en-US"/>
              </w:rPr>
              <w:t xml:space="preserve">consideration of the impact of the Countervailing Measures to users' industries in the country in accordance to the interest of developing national industry, national food security and food prices stability,  increasing employment, </w:t>
            </w:r>
            <w:r w:rsidRPr="00670564">
              <w:rPr>
                <w:iCs/>
                <w:color w:val="000000"/>
                <w:sz w:val="20"/>
              </w:rPr>
              <w:t>fiscal policy</w:t>
            </w:r>
            <w:r w:rsidRPr="00670564">
              <w:rPr>
                <w:sz w:val="20"/>
                <w:lang w:val="en-US" w:eastAsia="en-US"/>
              </w:rPr>
              <w:t>, etc.</w:t>
            </w:r>
            <w:r w:rsidRPr="00670564">
              <w:rPr>
                <w:sz w:val="20"/>
                <w:lang w:val="id-ID" w:eastAsia="en-US"/>
              </w:rPr>
              <w:t xml:space="preserve"> </w:t>
            </w:r>
          </w:p>
          <w:p w:rsidR="0024568B" w:rsidRPr="00670564" w:rsidRDefault="0024568B" w:rsidP="00D50848">
            <w:pPr>
              <w:tabs>
                <w:tab w:val="clear" w:pos="720"/>
              </w:tabs>
              <w:ind w:left="747"/>
              <w:rPr>
                <w:sz w:val="20"/>
                <w:lang w:val="en-US" w:eastAsia="en-US"/>
              </w:rPr>
            </w:pPr>
            <w:r w:rsidRPr="00670564">
              <w:rPr>
                <w:sz w:val="20"/>
                <w:lang w:val="en-US" w:eastAsia="en-US"/>
              </w:rPr>
              <w:t>The process of considering the national interest shall be done by the Minister after receiving recommendation to impose Countervailing Measure from KADI. The minister shall discuss the recommendation which involves ministers and/or heads of non-ministerial government institutions that are related to the policy of Countervailing Measures</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(5)</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jc w:val="left"/>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59</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jc w:val="left"/>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60</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524D84">
            <w:pPr>
              <w:tabs>
                <w:tab w:val="clear" w:pos="720"/>
              </w:tabs>
              <w:ind w:left="747"/>
              <w:rPr>
                <w:sz w:val="20"/>
                <w:lang w:val="en-US" w:eastAsia="en-US"/>
              </w:rPr>
            </w:pPr>
            <w:r w:rsidRPr="00670564">
              <w:rPr>
                <w:sz w:val="20"/>
                <w:lang w:val="en-US" w:eastAsia="en-US"/>
              </w:rPr>
              <w:t>Consideration of the convenience of conducting the collection in this paragraph shall not reduce the obligation of</w:t>
            </w:r>
            <w:r w:rsidRPr="00670564">
              <w:rPr>
                <w:sz w:val="20"/>
                <w:lang w:val="id-ID" w:eastAsia="en-US"/>
              </w:rPr>
              <w:t xml:space="preserve"> </w:t>
            </w:r>
            <w:r w:rsidRPr="00670564">
              <w:rPr>
                <w:color w:val="000000"/>
                <w:sz w:val="20"/>
                <w:lang w:val="id-ID" w:eastAsia="en-US"/>
              </w:rPr>
              <w:t>t</w:t>
            </w:r>
            <w:r w:rsidRPr="00670564">
              <w:rPr>
                <w:color w:val="000000"/>
                <w:sz w:val="20"/>
              </w:rPr>
              <w:t>he minister in charge of finance</w:t>
            </w:r>
            <w:r w:rsidRPr="00670564">
              <w:rPr>
                <w:sz w:val="20"/>
                <w:lang w:val="en-US" w:eastAsia="en-US"/>
              </w:rPr>
              <w:t xml:space="preserve"> to determine the tariff rate and the the time period of the imposition of the Countervailing Duty within the determined time limit.</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61</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62</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63</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64</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jc w:val="left"/>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65</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66</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67</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68</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69</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70</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71</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blPrEx>
          <w:tblCellMar>
            <w:left w:w="108" w:type="dxa"/>
            <w:right w:w="108" w:type="dxa"/>
          </w:tblCellMar>
          <w:tblLook w:val="04A0"/>
        </w:tblPrEx>
        <w:trPr>
          <w:trHeight w:val="186"/>
        </w:trPr>
        <w:tc>
          <w:tcPr>
            <w:tcW w:w="9072" w:type="dxa"/>
            <w:shd w:val="clear" w:color="auto" w:fill="auto"/>
            <w:noWrap/>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id-ID" w:eastAsia="en-US"/>
              </w:rPr>
            </w:pPr>
            <w:r w:rsidRPr="00670564">
              <w:rPr>
                <w:sz w:val="20"/>
                <w:lang w:val="en-US" w:eastAsia="en-US"/>
              </w:rPr>
              <w:t>Products Under Investigation shall include industrial products, agricultural products, maritime products, fishery products, forestry products and mining products.</w:t>
            </w:r>
            <w:r w:rsidRPr="00670564">
              <w:rPr>
                <w:sz w:val="20"/>
                <w:lang w:val="id-ID" w:eastAsia="en-US"/>
              </w:rPr>
              <w:t xml:space="preserve"> </w:t>
            </w:r>
          </w:p>
        </w:tc>
      </w:tr>
      <w:tr w:rsidR="0024568B" w:rsidRPr="00670564" w:rsidTr="0024568B">
        <w:tc>
          <w:tcPr>
            <w:tcW w:w="9072" w:type="dxa"/>
            <w:shd w:val="clear" w:color="auto" w:fill="auto"/>
          </w:tcPr>
          <w:p w:rsidR="0024568B" w:rsidRPr="00670564" w:rsidRDefault="0024568B" w:rsidP="003C055B">
            <w:pPr>
              <w:jc w:val="left"/>
              <w:rPr>
                <w:sz w:val="20"/>
                <w:lang w:val="en-US"/>
              </w:rPr>
            </w:pPr>
          </w:p>
        </w:tc>
      </w:tr>
      <w:tr w:rsidR="0024568B" w:rsidRPr="00670564" w:rsidTr="0024568B">
        <w:tc>
          <w:tcPr>
            <w:tcW w:w="9072" w:type="dxa"/>
            <w:shd w:val="clear" w:color="auto" w:fill="auto"/>
          </w:tcPr>
          <w:p w:rsidR="0024568B" w:rsidRPr="00670564" w:rsidRDefault="0024568B" w:rsidP="003C055B">
            <w:pPr>
              <w:jc w:val="left"/>
              <w:rPr>
                <w:sz w:val="20"/>
                <w:lang w:val="en-US"/>
              </w:rPr>
            </w:pPr>
            <w:r w:rsidRPr="00670564">
              <w:rPr>
                <w:sz w:val="20"/>
                <w:lang w:val="en-US"/>
              </w:rPr>
              <w:t>Article 72</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747"/>
              <w:rPr>
                <w:sz w:val="20"/>
                <w:lang w:val="en-US" w:eastAsia="en-US"/>
              </w:rPr>
            </w:pPr>
            <w:r w:rsidRPr="00670564">
              <w:rPr>
                <w:sz w:val="20"/>
                <w:lang w:val="en-US" w:eastAsia="en-US"/>
              </w:rPr>
              <w:t>"Other domestic parties" mean government institutions and/or regional governments which are associated with the Products Under Investigation, the Like Products or the Directly Competitive Products.</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(5)</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(6)</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73</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74</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747"/>
              <w:rPr>
                <w:sz w:val="20"/>
                <w:lang w:val="en-US" w:eastAsia="en-US"/>
              </w:rPr>
            </w:pPr>
            <w:r w:rsidRPr="00670564">
              <w:rPr>
                <w:sz w:val="20"/>
                <w:lang w:val="en-US" w:eastAsia="en-US"/>
              </w:rPr>
              <w:t>Public notice regarding the initiation of an investigation may be announced through official press release or publication in national newspapers.</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75</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321"/>
              <w:rPr>
                <w:sz w:val="20"/>
                <w:lang w:val="id-ID" w:eastAsia="en-US"/>
              </w:rPr>
            </w:pPr>
            <w:r w:rsidRPr="00670564">
              <w:rPr>
                <w:sz w:val="20"/>
                <w:lang w:val="en-US" w:eastAsia="en-US"/>
              </w:rPr>
              <w:t>"all relevant factors of an objective and quantifiable nature having a bearing on the situation of the Domestic Industry" may include: increase in imports, share of domestic market taken by increased imports, changes in the level of sales, production, productivity, capacity utilization, profits and losses, and employment.</w:t>
            </w:r>
            <w:r w:rsidRPr="00670564">
              <w:rPr>
                <w:sz w:val="20"/>
                <w:lang w:val="id-ID" w:eastAsia="en-US"/>
              </w:rPr>
              <w:t xml:space="preserve"> </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76</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77</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78</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747"/>
              <w:rPr>
                <w:sz w:val="20"/>
                <w:lang w:val="en-US" w:eastAsia="en-US"/>
              </w:rPr>
            </w:pPr>
            <w:r w:rsidRPr="00670564">
              <w:rPr>
                <w:sz w:val="20"/>
                <w:lang w:val="en-US" w:eastAsia="en-US"/>
              </w:rPr>
              <w:t>"request the provision of information" means requesting explanations, information, evidence, or other things related to the investigation.</w:t>
            </w:r>
            <w:r w:rsidRPr="00670564">
              <w:rPr>
                <w:sz w:val="20"/>
                <w:lang w:val="id-ID" w:eastAsia="en-US"/>
              </w:rPr>
              <w:t xml:space="preserve"> </w:t>
            </w:r>
            <w:r w:rsidRPr="00670564">
              <w:rPr>
                <w:sz w:val="20"/>
                <w:lang w:val="en-US" w:eastAsia="en-US"/>
              </w:rPr>
              <w:t xml:space="preserve"> </w:t>
            </w:r>
          </w:p>
          <w:p w:rsidR="0024568B" w:rsidRPr="00670564" w:rsidRDefault="0024568B" w:rsidP="003C055B">
            <w:pPr>
              <w:tabs>
                <w:tab w:val="clear" w:pos="720"/>
              </w:tabs>
              <w:ind w:left="747"/>
              <w:rPr>
                <w:sz w:val="20"/>
                <w:lang w:val="en-US" w:eastAsia="en-US"/>
              </w:rPr>
            </w:pPr>
          </w:p>
          <w:p w:rsidR="0024568B" w:rsidRPr="00670564" w:rsidRDefault="0024568B" w:rsidP="003C055B">
            <w:pPr>
              <w:tabs>
                <w:tab w:val="clear" w:pos="720"/>
              </w:tabs>
              <w:ind w:left="747"/>
              <w:rPr>
                <w:sz w:val="20"/>
                <w:lang w:val="id-ID" w:eastAsia="en-US"/>
              </w:rPr>
            </w:pPr>
            <w:r w:rsidRPr="00670564">
              <w:rPr>
                <w:sz w:val="20"/>
                <w:lang w:val="en-US" w:eastAsia="en-US"/>
              </w:rPr>
              <w:t>"relevant interested parties" means domestic or foreign parties related to the Product Under Investigation, the Like Products, or the Directly Competitive Products.</w:t>
            </w:r>
            <w:r w:rsidRPr="00670564">
              <w:rPr>
                <w:sz w:val="20"/>
                <w:lang w:val="id-ID" w:eastAsia="en-US"/>
              </w:rPr>
              <w:t xml:space="preserve"> </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747"/>
              <w:rPr>
                <w:sz w:val="20"/>
                <w:lang w:val="en-US"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79</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747"/>
              <w:rPr>
                <w:sz w:val="20"/>
                <w:lang w:val="id-ID" w:eastAsia="en-US"/>
              </w:rPr>
            </w:pPr>
            <w:r w:rsidRPr="00670564">
              <w:rPr>
                <w:sz w:val="20"/>
                <w:lang w:val="en-US" w:eastAsia="en-US"/>
              </w:rPr>
              <w:t>"Other interested parties" means other parties aside from exporters, exporter's producers, the petitioners, importer and the government of particular exporting countries, which based on KPPI's consideration, it is necessary for them to be involved in the course of an investigation, in a case per case basis.</w:t>
            </w:r>
            <w:r w:rsidRPr="00670564">
              <w:rPr>
                <w:sz w:val="20"/>
                <w:lang w:val="id-ID" w:eastAsia="en-US"/>
              </w:rPr>
              <w:t xml:space="preserve"> </w:t>
            </w:r>
          </w:p>
        </w:tc>
      </w:tr>
      <w:tr w:rsidR="0024568B" w:rsidRPr="00670564" w:rsidTr="0024568B">
        <w:tc>
          <w:tcPr>
            <w:tcW w:w="9072" w:type="dxa"/>
            <w:shd w:val="clear" w:color="auto" w:fill="auto"/>
          </w:tcPr>
          <w:p w:rsidR="00D50848" w:rsidRDefault="00D50848" w:rsidP="003C055B">
            <w:pPr>
              <w:tabs>
                <w:tab w:val="clear" w:pos="720"/>
              </w:tabs>
              <w:ind w:left="321"/>
              <w:jc w:val="left"/>
              <w:rPr>
                <w:sz w:val="20"/>
                <w:lang w:val="en-US" w:eastAsia="en-US"/>
              </w:rPr>
            </w:pPr>
          </w:p>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670564">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80</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81</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747"/>
              <w:rPr>
                <w:sz w:val="20"/>
                <w:lang w:val="en-US" w:eastAsia="en-US"/>
              </w:rPr>
            </w:pPr>
            <w:r w:rsidRPr="00670564">
              <w:rPr>
                <w:sz w:val="20"/>
                <w:lang w:val="en-US" w:eastAsia="en-US"/>
              </w:rPr>
              <w:t xml:space="preserve">"Considerations of national interest" means considerations of the overall interests which are directly or indirectly related with the Safeguard Measure, </w:t>
            </w:r>
            <w:r w:rsidRPr="00670564">
              <w:rPr>
                <w:i/>
                <w:sz w:val="20"/>
                <w:lang w:val="en-US" w:eastAsia="en-US"/>
              </w:rPr>
              <w:t>inter alia</w:t>
            </w:r>
            <w:r w:rsidRPr="00670564">
              <w:rPr>
                <w:sz w:val="20"/>
                <w:lang w:val="en-US" w:eastAsia="en-US"/>
              </w:rPr>
              <w:t>:</w:t>
            </w:r>
          </w:p>
          <w:p w:rsidR="0024568B" w:rsidRPr="00670564" w:rsidRDefault="0024568B" w:rsidP="003C055B">
            <w:pPr>
              <w:tabs>
                <w:tab w:val="clear" w:pos="720"/>
              </w:tabs>
              <w:ind w:left="747"/>
              <w:rPr>
                <w:sz w:val="20"/>
                <w:lang w:val="en-US" w:eastAsia="en-US"/>
              </w:rPr>
            </w:pPr>
            <w:r w:rsidRPr="00670564">
              <w:rPr>
                <w:sz w:val="20"/>
                <w:lang w:val="id-ID" w:eastAsia="en-US"/>
              </w:rPr>
              <w:t xml:space="preserve"> </w:t>
            </w:r>
          </w:p>
          <w:p w:rsidR="0024568B" w:rsidRPr="00670564" w:rsidRDefault="0024568B" w:rsidP="003C055B">
            <w:pPr>
              <w:numPr>
                <w:ilvl w:val="0"/>
                <w:numId w:val="213"/>
              </w:numPr>
              <w:tabs>
                <w:tab w:val="clear" w:pos="720"/>
              </w:tabs>
              <w:autoSpaceDE w:val="0"/>
              <w:autoSpaceDN w:val="0"/>
              <w:adjustRightInd w:val="0"/>
              <w:ind w:left="1014" w:hanging="284"/>
              <w:rPr>
                <w:sz w:val="20"/>
                <w:lang w:val="en-US" w:eastAsia="en-US"/>
              </w:rPr>
            </w:pPr>
            <w:r w:rsidRPr="00670564">
              <w:rPr>
                <w:sz w:val="20"/>
                <w:lang w:val="en-US" w:eastAsia="en-US"/>
              </w:rPr>
              <w:t>considerations of the existence of the petitioner's industry in the country as the party that is injured directly because of the existence of increased imports resulting in Serious Injury or Threat of Serious Injury, either financially, in form of declining market share, declining number of employees, or losses, etc;</w:t>
            </w:r>
            <w:r w:rsidRPr="00670564">
              <w:rPr>
                <w:sz w:val="20"/>
                <w:lang w:val="id-ID" w:eastAsia="en-US"/>
              </w:rPr>
              <w:t xml:space="preserve"> </w:t>
            </w:r>
          </w:p>
          <w:p w:rsidR="0024568B" w:rsidRPr="00670564" w:rsidRDefault="0024568B" w:rsidP="003C055B">
            <w:pPr>
              <w:numPr>
                <w:ilvl w:val="0"/>
                <w:numId w:val="213"/>
              </w:numPr>
              <w:tabs>
                <w:tab w:val="clear" w:pos="720"/>
              </w:tabs>
              <w:autoSpaceDE w:val="0"/>
              <w:autoSpaceDN w:val="0"/>
              <w:adjustRightInd w:val="0"/>
              <w:ind w:left="1014" w:hanging="284"/>
              <w:rPr>
                <w:sz w:val="20"/>
                <w:lang w:val="en-US" w:eastAsia="en-US"/>
              </w:rPr>
            </w:pPr>
            <w:r w:rsidRPr="00670564">
              <w:rPr>
                <w:sz w:val="20"/>
                <w:lang w:val="en-US" w:eastAsia="en-US"/>
              </w:rPr>
              <w:t>considerations of impact of the Safeguard Measure to the users' industries in the country in accordance to the interest of developing national industry, national food security and food prices stability, increasing employment, and fiscal interests.</w:t>
            </w:r>
          </w:p>
          <w:p w:rsidR="0024568B" w:rsidRPr="00670564" w:rsidRDefault="0024568B" w:rsidP="003C055B">
            <w:pPr>
              <w:tabs>
                <w:tab w:val="clear" w:pos="720"/>
              </w:tabs>
              <w:ind w:left="747"/>
              <w:rPr>
                <w:sz w:val="20"/>
                <w:lang w:val="en-US" w:eastAsia="en-US"/>
              </w:rPr>
            </w:pPr>
          </w:p>
          <w:p w:rsidR="0024568B" w:rsidRPr="00F31B61" w:rsidRDefault="0024568B" w:rsidP="00F31B61">
            <w:pPr>
              <w:tabs>
                <w:tab w:val="clear" w:pos="720"/>
              </w:tabs>
              <w:ind w:left="747"/>
              <w:rPr>
                <w:sz w:val="20"/>
                <w:lang w:val="id-ID" w:eastAsia="en-US"/>
              </w:rPr>
            </w:pPr>
            <w:r w:rsidRPr="00670564">
              <w:rPr>
                <w:sz w:val="20"/>
                <w:lang w:val="en-US" w:eastAsia="en-US"/>
              </w:rPr>
              <w:t>The process of considering the national interest shall be done by the Minister after receiving recommendation to impose Safeguard Measure from KPPI. The Minister shall discuss the recommendation which involves ministers and/or heads of non-ministerial government institutions that are related to the policy of Safeguard Measure.</w:t>
            </w:r>
            <w:r w:rsidRPr="00670564">
              <w:rPr>
                <w:sz w:val="20"/>
                <w:lang w:val="id-ID" w:eastAsia="en-US"/>
              </w:rPr>
              <w:t xml:space="preserve"> </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(5)</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(6)</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(7)</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(8)</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747"/>
              <w:rPr>
                <w:sz w:val="20"/>
                <w:lang w:val="id-ID" w:eastAsia="en-US"/>
              </w:rPr>
            </w:pPr>
            <w:r w:rsidRPr="00670564">
              <w:rPr>
                <w:sz w:val="20"/>
                <w:lang w:val="en-US" w:eastAsia="en-US"/>
              </w:rPr>
              <w:t>Consideration of the convenience of conducting the collection in this paragraph shall not reduce the obligation of the minister in charge of finance to determine the tariff rate and duration time of the imposition of provisional Safeguard Duty within the time limit.</w:t>
            </w:r>
            <w:r w:rsidRPr="00670564">
              <w:rPr>
                <w:sz w:val="20"/>
                <w:lang w:val="id-ID" w:eastAsia="en-US"/>
              </w:rPr>
              <w:t xml:space="preserve"> </w:t>
            </w:r>
          </w:p>
        </w:tc>
      </w:tr>
      <w:tr w:rsidR="0024568B" w:rsidRPr="00670564" w:rsidTr="0024568B">
        <w:tblPrEx>
          <w:tblCellMar>
            <w:left w:w="108" w:type="dxa"/>
            <w:right w:w="108" w:type="dxa"/>
          </w:tblCellMar>
          <w:tblLook w:val="04A0"/>
        </w:tblPrEx>
        <w:trPr>
          <w:trHeight w:val="77"/>
        </w:trPr>
        <w:tc>
          <w:tcPr>
            <w:tcW w:w="9072" w:type="dxa"/>
            <w:shd w:val="clear" w:color="auto" w:fill="auto"/>
            <w:noWrap/>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(9)</w:t>
            </w:r>
          </w:p>
        </w:tc>
      </w:tr>
      <w:tr w:rsidR="0024568B" w:rsidRPr="00670564" w:rsidTr="0024568B">
        <w:tblPrEx>
          <w:tblCellMar>
            <w:left w:w="108" w:type="dxa"/>
            <w:right w:w="108" w:type="dxa"/>
          </w:tblCellMar>
          <w:tblLook w:val="04A0"/>
        </w:tblPrEx>
        <w:trPr>
          <w:trHeight w:val="77"/>
        </w:trPr>
        <w:tc>
          <w:tcPr>
            <w:tcW w:w="9072" w:type="dxa"/>
            <w:shd w:val="clear" w:color="auto" w:fill="auto"/>
            <w:noWrap/>
          </w:tcPr>
          <w:p w:rsidR="0024568B" w:rsidRPr="00670564" w:rsidRDefault="0024568B" w:rsidP="003C055B">
            <w:pPr>
              <w:tabs>
                <w:tab w:val="clear" w:pos="720"/>
              </w:tabs>
              <w:ind w:left="747"/>
              <w:jc w:val="left"/>
              <w:rPr>
                <w:sz w:val="20"/>
                <w:lang w:val="id-ID" w:eastAsia="en-US"/>
              </w:rPr>
            </w:pPr>
            <w:r w:rsidRPr="00670564">
              <w:rPr>
                <w:sz w:val="20"/>
                <w:lang w:val="en-US" w:eastAsia="en-US"/>
              </w:rPr>
              <w:t>Self Explanatory.</w:t>
            </w:r>
          </w:p>
          <w:p w:rsidR="0024568B" w:rsidRPr="00670564" w:rsidRDefault="0024568B" w:rsidP="003C055B">
            <w:pPr>
              <w:tabs>
                <w:tab w:val="clear" w:pos="720"/>
              </w:tabs>
              <w:ind w:left="747"/>
              <w:jc w:val="left"/>
              <w:rPr>
                <w:sz w:val="20"/>
                <w:lang w:val="id-ID"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82</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83</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84</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747"/>
              <w:rPr>
                <w:sz w:val="20"/>
                <w:lang w:val="en-US" w:eastAsia="en-US"/>
              </w:rPr>
            </w:pPr>
            <w:r w:rsidRPr="00670564">
              <w:rPr>
                <w:sz w:val="20"/>
                <w:lang w:val="en-US" w:eastAsia="en-US"/>
              </w:rPr>
              <w:t>"Considerations of national interest" means considerations of the overall interests which are directly or indirectly related with the Safeguard Measure, including:</w:t>
            </w:r>
          </w:p>
          <w:p w:rsidR="0024568B" w:rsidRPr="00670564" w:rsidRDefault="0024568B" w:rsidP="003C055B">
            <w:pPr>
              <w:tabs>
                <w:tab w:val="clear" w:pos="720"/>
              </w:tabs>
              <w:ind w:left="747"/>
              <w:rPr>
                <w:sz w:val="20"/>
                <w:lang w:val="en-US" w:eastAsia="en-US"/>
              </w:rPr>
            </w:pPr>
          </w:p>
          <w:p w:rsidR="0024568B" w:rsidRPr="00670564" w:rsidRDefault="0024568B" w:rsidP="003C055B">
            <w:pPr>
              <w:numPr>
                <w:ilvl w:val="0"/>
                <w:numId w:val="214"/>
              </w:numPr>
              <w:tabs>
                <w:tab w:val="clear" w:pos="720"/>
              </w:tabs>
              <w:autoSpaceDE w:val="0"/>
              <w:autoSpaceDN w:val="0"/>
              <w:adjustRightInd w:val="0"/>
              <w:ind w:left="1014" w:hanging="284"/>
              <w:rPr>
                <w:sz w:val="20"/>
                <w:lang w:val="en-US" w:eastAsia="en-US"/>
              </w:rPr>
            </w:pPr>
            <w:r w:rsidRPr="00670564">
              <w:rPr>
                <w:sz w:val="20"/>
                <w:lang w:val="en-US" w:eastAsia="en-US"/>
              </w:rPr>
              <w:t>considerations of the existence of the petitioner's industry in the country as the party that is injured directly because of the existence of increased imports resulting in Serious Injury or Threat of Serious Injury, either financially, in form of declining market share, declining number of employees, or losses, etc;</w:t>
            </w:r>
          </w:p>
          <w:p w:rsidR="0024568B" w:rsidRPr="00670564" w:rsidRDefault="0024568B" w:rsidP="003C055B">
            <w:pPr>
              <w:numPr>
                <w:ilvl w:val="0"/>
                <w:numId w:val="214"/>
              </w:numPr>
              <w:tabs>
                <w:tab w:val="clear" w:pos="720"/>
              </w:tabs>
              <w:autoSpaceDE w:val="0"/>
              <w:autoSpaceDN w:val="0"/>
              <w:adjustRightInd w:val="0"/>
              <w:ind w:left="1014" w:hanging="284"/>
              <w:rPr>
                <w:sz w:val="20"/>
                <w:lang w:val="en-US" w:eastAsia="en-US"/>
              </w:rPr>
            </w:pPr>
            <w:r w:rsidRPr="00670564">
              <w:rPr>
                <w:sz w:val="20"/>
                <w:lang w:val="en-US" w:eastAsia="en-US"/>
              </w:rPr>
              <w:t>considerations of impact of the Safeguard Measure to the users' industries in the country in accordance to</w:t>
            </w:r>
            <w:r w:rsidRPr="00670564">
              <w:rPr>
                <w:sz w:val="20"/>
                <w:lang w:val="id-ID" w:eastAsia="en-US"/>
              </w:rPr>
              <w:t xml:space="preserve"> </w:t>
            </w:r>
            <w:r w:rsidRPr="00670564">
              <w:rPr>
                <w:sz w:val="20"/>
                <w:lang w:val="en-US" w:eastAsia="en-US"/>
              </w:rPr>
              <w:t>the interest of developing national industry, national food security and food prices stability, increasing employment, and fiscal interests.</w:t>
            </w:r>
          </w:p>
          <w:p w:rsidR="0024568B" w:rsidRPr="00670564" w:rsidRDefault="0024568B" w:rsidP="003C055B">
            <w:pPr>
              <w:tabs>
                <w:tab w:val="clear" w:pos="720"/>
              </w:tabs>
              <w:ind w:left="747"/>
              <w:rPr>
                <w:sz w:val="20"/>
                <w:lang w:val="en-US" w:eastAsia="en-US"/>
              </w:rPr>
            </w:pPr>
          </w:p>
          <w:p w:rsidR="0024568B" w:rsidRPr="00670564" w:rsidRDefault="0024568B" w:rsidP="003C055B">
            <w:pPr>
              <w:tabs>
                <w:tab w:val="clear" w:pos="720"/>
              </w:tabs>
              <w:ind w:left="747"/>
              <w:rPr>
                <w:sz w:val="20"/>
                <w:lang w:val="id-ID" w:eastAsia="en-US"/>
              </w:rPr>
            </w:pPr>
            <w:r w:rsidRPr="00670564">
              <w:rPr>
                <w:sz w:val="20"/>
                <w:lang w:val="en-US" w:eastAsia="en-US"/>
              </w:rPr>
              <w:t>The process of considering the national interest shall be done by the Minister after receiving recommendation to impose Safeguard Measure from KPPI. The Minister shall discuss the recommendation which involves ministers and/or heads of non-ministerial government institutions that are related to the policy of Safeguard Measure.</w:t>
            </w:r>
            <w:r w:rsidRPr="00670564">
              <w:rPr>
                <w:sz w:val="20"/>
                <w:lang w:val="id-ID" w:eastAsia="en-US"/>
              </w:rPr>
              <w:t xml:space="preserve"> </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(5)</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(6)</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(7)</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747"/>
              <w:rPr>
                <w:sz w:val="20"/>
                <w:lang w:val="id-ID" w:eastAsia="en-US"/>
              </w:rPr>
            </w:pPr>
            <w:r w:rsidRPr="00670564">
              <w:rPr>
                <w:sz w:val="20"/>
                <w:lang w:val="en-US" w:eastAsia="en-US"/>
              </w:rPr>
              <w:t>Consideration of the convenience of conducting the collection in this paragraph shall not reduce the obligation of the minister in charge of finance to determine the tariff rate and duration time of the imposition of provisional Safeguard Duty within the time limit.</w:t>
            </w:r>
            <w:r w:rsidRPr="00670564">
              <w:rPr>
                <w:sz w:val="20"/>
                <w:lang w:val="id-ID" w:eastAsia="en-US"/>
              </w:rPr>
              <w:t xml:space="preserve"> </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(8)</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id-ID" w:eastAsia="en-US"/>
              </w:rPr>
            </w:pPr>
            <w:r w:rsidRPr="00670564">
              <w:rPr>
                <w:sz w:val="20"/>
                <w:lang w:val="en-US" w:eastAsia="en-US"/>
              </w:rPr>
              <w:t>Paragraph (9)</w:t>
            </w:r>
            <w:r w:rsidRPr="00670564">
              <w:rPr>
                <w:sz w:val="20"/>
                <w:lang w:val="id-ID" w:eastAsia="en-US"/>
              </w:rPr>
              <w:t xml:space="preserve"> </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jc w:val="left"/>
              <w:rPr>
                <w:sz w:val="20"/>
                <w:lang w:val="en-US"/>
              </w:rPr>
            </w:pPr>
          </w:p>
        </w:tc>
      </w:tr>
      <w:tr w:rsidR="0024568B" w:rsidRPr="00670564" w:rsidTr="0024568B">
        <w:tc>
          <w:tcPr>
            <w:tcW w:w="9072" w:type="dxa"/>
            <w:shd w:val="clear" w:color="auto" w:fill="auto"/>
          </w:tcPr>
          <w:p w:rsidR="0024568B" w:rsidRPr="00670564" w:rsidRDefault="0024568B" w:rsidP="003C055B">
            <w:pPr>
              <w:jc w:val="left"/>
              <w:rPr>
                <w:sz w:val="20"/>
                <w:lang w:val="en-US"/>
              </w:rPr>
            </w:pPr>
            <w:r w:rsidRPr="00670564">
              <w:rPr>
                <w:sz w:val="20"/>
                <w:lang w:val="en-US"/>
              </w:rPr>
              <w:t>Article 85</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p>
        </w:tc>
      </w:tr>
      <w:tr w:rsidR="0024568B" w:rsidRPr="00670564" w:rsidTr="0024568B">
        <w:tc>
          <w:tcPr>
            <w:tcW w:w="9072" w:type="dxa"/>
            <w:shd w:val="clear" w:color="auto" w:fill="auto"/>
          </w:tcPr>
          <w:p w:rsidR="0024568B" w:rsidRPr="00670564" w:rsidRDefault="0024568B" w:rsidP="003C055B">
            <w:pPr>
              <w:jc w:val="left"/>
              <w:rPr>
                <w:sz w:val="20"/>
                <w:lang w:val="id-ID"/>
              </w:rPr>
            </w:pPr>
            <w:r w:rsidRPr="00670564">
              <w:rPr>
                <w:sz w:val="20"/>
                <w:lang w:val="en-US"/>
              </w:rPr>
              <w:t>Article 8</w:t>
            </w:r>
            <w:r w:rsidRPr="00670564">
              <w:rPr>
                <w:sz w:val="20"/>
                <w:lang w:val="id-ID"/>
              </w:rPr>
              <w:t>6</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p>
        </w:tc>
      </w:tr>
      <w:tr w:rsidR="0024568B" w:rsidRPr="00670564" w:rsidTr="0024568B">
        <w:tc>
          <w:tcPr>
            <w:tcW w:w="9072" w:type="dxa"/>
            <w:shd w:val="clear" w:color="auto" w:fill="auto"/>
          </w:tcPr>
          <w:p w:rsidR="0024568B" w:rsidRPr="00670564" w:rsidRDefault="0024568B" w:rsidP="003C055B">
            <w:pPr>
              <w:jc w:val="left"/>
              <w:rPr>
                <w:sz w:val="20"/>
                <w:lang w:val="id-ID"/>
              </w:rPr>
            </w:pPr>
            <w:r w:rsidRPr="00670564">
              <w:rPr>
                <w:sz w:val="20"/>
                <w:lang w:val="en-US"/>
              </w:rPr>
              <w:t>Article 8</w:t>
            </w:r>
            <w:r w:rsidRPr="00670564">
              <w:rPr>
                <w:sz w:val="20"/>
                <w:lang w:val="id-ID"/>
              </w:rPr>
              <w:t>7</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747"/>
              <w:rPr>
                <w:sz w:val="20"/>
                <w:lang w:val="en-US" w:eastAsia="en-US"/>
              </w:rPr>
            </w:pPr>
            <w:r w:rsidRPr="00670564">
              <w:rPr>
                <w:sz w:val="20"/>
                <w:lang w:val="en-US" w:eastAsia="en-US"/>
              </w:rPr>
              <w:t>"Considerations of national interest" means considerations of the overall interests which are directly or indirectly related with the Safeguard Measure, including:</w:t>
            </w:r>
          </w:p>
          <w:p w:rsidR="0024568B" w:rsidRPr="00670564" w:rsidRDefault="0024568B" w:rsidP="003C055B">
            <w:pPr>
              <w:tabs>
                <w:tab w:val="clear" w:pos="720"/>
              </w:tabs>
              <w:ind w:left="747"/>
              <w:rPr>
                <w:sz w:val="20"/>
                <w:lang w:val="en-US" w:eastAsia="en-US"/>
              </w:rPr>
            </w:pPr>
          </w:p>
          <w:p w:rsidR="0024568B" w:rsidRPr="00670564" w:rsidRDefault="0024568B" w:rsidP="003C055B">
            <w:pPr>
              <w:numPr>
                <w:ilvl w:val="0"/>
                <w:numId w:val="215"/>
              </w:numPr>
              <w:tabs>
                <w:tab w:val="clear" w:pos="720"/>
              </w:tabs>
              <w:autoSpaceDE w:val="0"/>
              <w:autoSpaceDN w:val="0"/>
              <w:adjustRightInd w:val="0"/>
              <w:ind w:left="1014" w:hanging="284"/>
              <w:rPr>
                <w:sz w:val="20"/>
                <w:lang w:val="en-US" w:eastAsia="en-US"/>
              </w:rPr>
            </w:pPr>
            <w:r w:rsidRPr="00670564">
              <w:rPr>
                <w:sz w:val="20"/>
                <w:lang w:val="en-US" w:eastAsia="en-US"/>
              </w:rPr>
              <w:t>considerations of the existence of the petitioner's industry in the country as the party that is injured directly because of the existence of increased imports resulting in Serious Injury or Threat of Serious Injury, either financially, in form of declining market share, declining number of employees, or losses, etc;</w:t>
            </w:r>
          </w:p>
          <w:p w:rsidR="0024568B" w:rsidRPr="00670564" w:rsidRDefault="0024568B" w:rsidP="003C055B">
            <w:pPr>
              <w:numPr>
                <w:ilvl w:val="0"/>
                <w:numId w:val="215"/>
              </w:numPr>
              <w:tabs>
                <w:tab w:val="clear" w:pos="720"/>
              </w:tabs>
              <w:autoSpaceDE w:val="0"/>
              <w:autoSpaceDN w:val="0"/>
              <w:adjustRightInd w:val="0"/>
              <w:ind w:left="1014" w:hanging="284"/>
              <w:rPr>
                <w:sz w:val="20"/>
                <w:lang w:val="en-US" w:eastAsia="en-US"/>
              </w:rPr>
            </w:pPr>
            <w:r w:rsidRPr="00670564">
              <w:rPr>
                <w:sz w:val="20"/>
                <w:lang w:val="en-US" w:eastAsia="en-US"/>
              </w:rPr>
              <w:t>considerations of impact of the Safeguard Measure to the users' industries in the country in accordance to</w:t>
            </w:r>
            <w:r w:rsidR="00F31B61">
              <w:rPr>
                <w:sz w:val="20"/>
                <w:lang w:val="en-US" w:eastAsia="en-US"/>
              </w:rPr>
              <w:t xml:space="preserve"> </w:t>
            </w:r>
            <w:r w:rsidRPr="00670564">
              <w:rPr>
                <w:sz w:val="20"/>
                <w:lang w:val="en-US" w:eastAsia="en-US"/>
              </w:rPr>
              <w:t>the interest of developing national industry, national food security and food prices stability, increasing employment, and fiscal interests.</w:t>
            </w:r>
            <w:r w:rsidRPr="00670564">
              <w:rPr>
                <w:sz w:val="20"/>
                <w:lang w:val="id-ID" w:eastAsia="en-US"/>
              </w:rPr>
              <w:t xml:space="preserve"> </w:t>
            </w:r>
          </w:p>
          <w:p w:rsidR="0024568B" w:rsidRPr="00670564" w:rsidRDefault="0024568B" w:rsidP="003C055B">
            <w:pPr>
              <w:tabs>
                <w:tab w:val="clear" w:pos="720"/>
              </w:tabs>
              <w:ind w:left="747"/>
              <w:rPr>
                <w:sz w:val="20"/>
                <w:lang w:val="en-US" w:eastAsia="en-US"/>
              </w:rPr>
            </w:pPr>
            <w:r w:rsidRPr="00670564">
              <w:rPr>
                <w:sz w:val="20"/>
                <w:lang w:val="en-US" w:eastAsia="en-US"/>
              </w:rPr>
              <w:t>The process of considering the national interest shall be done by the Minister after receiving recommendation to impose Safeguard Measure from KPPI. The Minister shall discuss the recommendation which involves ministers and/or heads of non-ministerial government institutions that are related to the policy of Safeguard Measure.</w:t>
            </w:r>
            <w:r w:rsidRPr="00670564">
              <w:rPr>
                <w:sz w:val="20"/>
                <w:lang w:val="id-ID" w:eastAsia="en-US"/>
              </w:rPr>
              <w:t xml:space="preserve"> </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(5)</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F31B61" w:rsidRDefault="00F31B61" w:rsidP="003C055B">
            <w:pPr>
              <w:tabs>
                <w:tab w:val="clear" w:pos="720"/>
              </w:tabs>
              <w:ind w:left="321"/>
              <w:jc w:val="left"/>
              <w:rPr>
                <w:sz w:val="20"/>
                <w:lang w:val="en-US" w:eastAsia="en-US"/>
              </w:rPr>
            </w:pPr>
          </w:p>
          <w:p w:rsidR="0024568B" w:rsidRPr="00670564" w:rsidRDefault="0024568B" w:rsidP="003C055B">
            <w:pPr>
              <w:tabs>
                <w:tab w:val="clear" w:pos="720"/>
              </w:tabs>
              <w:ind w:left="321"/>
              <w:jc w:val="left"/>
              <w:rPr>
                <w:sz w:val="20"/>
                <w:lang w:val="en-US" w:eastAsia="en-US"/>
              </w:rPr>
            </w:pPr>
            <w:r w:rsidRPr="00670564">
              <w:rPr>
                <w:sz w:val="20"/>
                <w:lang w:val="en-US" w:eastAsia="en-US"/>
              </w:rPr>
              <w:t>Paragraph (6)</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(7)</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(8)</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(9)</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747"/>
              <w:rPr>
                <w:sz w:val="20"/>
                <w:lang w:val="id-ID" w:eastAsia="en-US"/>
              </w:rPr>
            </w:pPr>
            <w:r w:rsidRPr="00670564">
              <w:rPr>
                <w:sz w:val="20"/>
                <w:lang w:val="en-US" w:eastAsia="en-US"/>
              </w:rPr>
              <w:t>Consideration of the convenience of conducting the collection in this paragraph shall not reduce the obligation of the minister in charge of finance to determine the tariff rate and duration time of the imposition of provisional Safeguard Duty within the time limit.</w:t>
            </w:r>
            <w:r w:rsidRPr="00670564">
              <w:rPr>
                <w:sz w:val="20"/>
                <w:lang w:val="id-ID" w:eastAsia="en-US"/>
              </w:rPr>
              <w:t xml:space="preserve">  </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id-ID" w:eastAsia="en-US"/>
              </w:rPr>
            </w:pPr>
            <w:r w:rsidRPr="00670564">
              <w:rPr>
                <w:sz w:val="20"/>
                <w:lang w:val="en-US" w:eastAsia="en-US"/>
              </w:rPr>
              <w:t>Paragraph (10)</w:t>
            </w:r>
            <w:r w:rsidRPr="00670564">
              <w:rPr>
                <w:sz w:val="20"/>
                <w:lang w:val="id-ID" w:eastAsia="en-US"/>
              </w:rPr>
              <w:t xml:space="preserve">   </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jc w:val="left"/>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88</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747"/>
              <w:rPr>
                <w:sz w:val="20"/>
                <w:lang w:val="id-ID" w:eastAsia="en-US"/>
              </w:rPr>
            </w:pPr>
            <w:r w:rsidRPr="00670564">
              <w:rPr>
                <w:sz w:val="20"/>
                <w:lang w:val="en-US" w:eastAsia="en-US"/>
              </w:rPr>
              <w:t>"reasonable period of time" means the request shall be filled at the latest 6 (six) months prior to the expiry of the Safeguard Measure.</w:t>
            </w:r>
            <w:r w:rsidRPr="00670564">
              <w:rPr>
                <w:sz w:val="20"/>
                <w:lang w:val="id-ID" w:eastAsia="en-US"/>
              </w:rPr>
              <w:t xml:space="preserve"> </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(3)</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(4)</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(5)</w:t>
            </w:r>
          </w:p>
        </w:tc>
      </w:tr>
      <w:tr w:rsidR="0024568B" w:rsidRPr="00670564" w:rsidTr="0024568B">
        <w:tc>
          <w:tcPr>
            <w:tcW w:w="9072" w:type="dxa"/>
            <w:shd w:val="clear" w:color="auto" w:fill="auto"/>
          </w:tcPr>
          <w:p w:rsidR="0024568B" w:rsidRPr="00670564" w:rsidRDefault="0024568B" w:rsidP="003C055B">
            <w:pPr>
              <w:tabs>
                <w:tab w:val="clear" w:pos="720"/>
              </w:tabs>
              <w:ind w:left="747"/>
              <w:jc w:val="left"/>
              <w:rPr>
                <w:sz w:val="20"/>
                <w:lang w:val="id-ID" w:eastAsia="en-US"/>
              </w:rPr>
            </w:pPr>
            <w:r w:rsidRPr="00670564">
              <w:rPr>
                <w:sz w:val="20"/>
                <w:lang w:val="id-ID" w:eastAsia="en-US"/>
              </w:rPr>
              <w:t>Self  Explanatory.</w:t>
            </w:r>
          </w:p>
        </w:tc>
      </w:tr>
      <w:tr w:rsidR="0024568B" w:rsidRPr="00670564" w:rsidTr="0024568B">
        <w:tc>
          <w:tcPr>
            <w:tcW w:w="9072" w:type="dxa"/>
            <w:shd w:val="clear" w:color="auto" w:fill="auto"/>
          </w:tcPr>
          <w:p w:rsidR="0024568B" w:rsidRPr="00670564" w:rsidRDefault="0024568B" w:rsidP="003C055B">
            <w:pPr>
              <w:tabs>
                <w:tab w:val="clear" w:pos="720"/>
              </w:tabs>
              <w:ind w:left="747"/>
              <w:rPr>
                <w:sz w:val="20"/>
                <w:lang w:val="en-US"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89</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p w:rsidR="0024568B" w:rsidRPr="00670564" w:rsidRDefault="0024568B" w:rsidP="003C055B">
            <w:pPr>
              <w:rPr>
                <w:sz w:val="20"/>
                <w:lang w:val="en-US"/>
              </w:rPr>
            </w:pPr>
            <w:r w:rsidRPr="00670564">
              <w:rPr>
                <w:sz w:val="20"/>
                <w:lang w:val="en-US"/>
              </w:rPr>
              <w:t>Article 90</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91</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321"/>
              <w:rPr>
                <w:sz w:val="20"/>
                <w:lang w:val="en-US" w:eastAsia="en-US"/>
              </w:rPr>
            </w:pPr>
            <w:r w:rsidRPr="00670564">
              <w:rPr>
                <w:sz w:val="20"/>
                <w:lang w:val="en-US" w:eastAsia="en-US"/>
              </w:rPr>
              <w:t>"Committee on Anti-dumping Practices" means an organ within the World Trade Organization/WTO, which monitors the implementation of WTO Agreement on Anti-dumping.</w:t>
            </w:r>
          </w:p>
          <w:p w:rsidR="0024568B" w:rsidRPr="00670564" w:rsidRDefault="0024568B" w:rsidP="003C055B">
            <w:pPr>
              <w:tabs>
                <w:tab w:val="clear" w:pos="720"/>
              </w:tabs>
              <w:ind w:left="321"/>
              <w:rPr>
                <w:sz w:val="20"/>
                <w:lang w:val="en-US" w:eastAsia="en-US"/>
              </w:rPr>
            </w:pPr>
          </w:p>
          <w:p w:rsidR="0024568B" w:rsidRPr="00670564" w:rsidRDefault="0024568B" w:rsidP="00670564">
            <w:pPr>
              <w:tabs>
                <w:tab w:val="clear" w:pos="720"/>
              </w:tabs>
              <w:ind w:left="321"/>
              <w:rPr>
                <w:sz w:val="20"/>
                <w:lang w:val="en-US" w:eastAsia="en-US"/>
              </w:rPr>
            </w:pPr>
            <w:r w:rsidRPr="00670564">
              <w:rPr>
                <w:sz w:val="20"/>
                <w:lang w:val="en-US" w:eastAsia="en-US"/>
              </w:rPr>
              <w:t>"Committee on Subsidies and Counterveiling Measures" means an organ within the World Trade Organization/WTO, which monitors the implementation of WTO Agreement on Subsidies and Counterveiling Measures.</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92</w:t>
            </w: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(1)</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747"/>
              <w:rPr>
                <w:sz w:val="20"/>
                <w:lang w:val="en-US" w:eastAsia="en-US"/>
              </w:rPr>
            </w:pPr>
            <w:r w:rsidRPr="00670564">
              <w:rPr>
                <w:sz w:val="20"/>
                <w:lang w:val="en-US" w:eastAsia="en-US"/>
              </w:rPr>
              <w:t>"Committee on Safeguards" means an organ within the World Trade Organization/WTO, which monitors the implementation of WTO Agreement on Safeguards.</w:t>
            </w:r>
          </w:p>
          <w:p w:rsidR="0024568B" w:rsidRPr="00670564" w:rsidRDefault="0024568B" w:rsidP="003C055B">
            <w:pPr>
              <w:tabs>
                <w:tab w:val="clear" w:pos="720"/>
              </w:tabs>
              <w:ind w:left="747"/>
              <w:rPr>
                <w:sz w:val="20"/>
                <w:lang w:val="en-US" w:eastAsia="en-US"/>
              </w:rPr>
            </w:pPr>
          </w:p>
        </w:tc>
      </w:tr>
      <w:tr w:rsidR="0024568B" w:rsidRPr="00670564" w:rsidTr="0024568B">
        <w:tc>
          <w:tcPr>
            <w:tcW w:w="9072" w:type="dxa"/>
            <w:shd w:val="clear" w:color="auto" w:fill="auto"/>
          </w:tcPr>
          <w:p w:rsidR="0024568B" w:rsidRPr="00670564" w:rsidRDefault="0024568B" w:rsidP="003C055B">
            <w:pPr>
              <w:tabs>
                <w:tab w:val="clear" w:pos="720"/>
              </w:tabs>
              <w:ind w:left="321"/>
              <w:jc w:val="left"/>
              <w:rPr>
                <w:sz w:val="20"/>
                <w:lang w:val="en-US" w:eastAsia="en-US"/>
              </w:rPr>
            </w:pPr>
            <w:r w:rsidRPr="00670564">
              <w:rPr>
                <w:sz w:val="20"/>
                <w:lang w:val="en-US" w:eastAsia="en-US"/>
              </w:rPr>
              <w:t>Paragraph (2)</w:t>
            </w:r>
          </w:p>
        </w:tc>
      </w:tr>
      <w:tr w:rsidR="0024568B" w:rsidRPr="00670564" w:rsidTr="0024568B">
        <w:tc>
          <w:tcPr>
            <w:tcW w:w="9072" w:type="dxa"/>
            <w:shd w:val="clear" w:color="auto" w:fill="auto"/>
          </w:tcPr>
          <w:p w:rsidR="0024568B" w:rsidRPr="00670564" w:rsidRDefault="00670564" w:rsidP="003C055B">
            <w:pPr>
              <w:tabs>
                <w:tab w:val="clear" w:pos="720"/>
              </w:tabs>
              <w:ind w:left="747"/>
              <w:jc w:val="left"/>
              <w:rPr>
                <w:sz w:val="20"/>
                <w:lang w:val="id-ID" w:eastAsia="en-US"/>
              </w:rPr>
            </w:pPr>
            <w:r>
              <w:rPr>
                <w:sz w:val="20"/>
                <w:lang w:val="id-ID" w:eastAsia="en-US"/>
              </w:rPr>
              <w:t xml:space="preserve">Self </w:t>
            </w:r>
            <w:r w:rsidR="0024568B" w:rsidRPr="00670564">
              <w:rPr>
                <w:sz w:val="20"/>
                <w:lang w:val="id-ID" w:eastAsia="en-US"/>
              </w:rPr>
              <w:t>Explanatory.</w:t>
            </w:r>
          </w:p>
        </w:tc>
      </w:tr>
      <w:tr w:rsidR="0024568B" w:rsidRPr="00670564" w:rsidTr="0024568B">
        <w:tc>
          <w:tcPr>
            <w:tcW w:w="9072" w:type="dxa"/>
            <w:shd w:val="clear" w:color="auto" w:fill="auto"/>
          </w:tcPr>
          <w:p w:rsidR="00612AB4" w:rsidRPr="00670564" w:rsidRDefault="00612AB4"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93</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blPrEx>
          <w:tblCellMar>
            <w:left w:w="108" w:type="dxa"/>
            <w:right w:w="108" w:type="dxa"/>
          </w:tblCellMar>
          <w:tblLook w:val="04A0"/>
        </w:tblPrEx>
        <w:trPr>
          <w:trHeight w:val="115"/>
        </w:trPr>
        <w:tc>
          <w:tcPr>
            <w:tcW w:w="9072" w:type="dxa"/>
            <w:shd w:val="clear" w:color="auto" w:fill="auto"/>
            <w:noWrap/>
          </w:tcPr>
          <w:p w:rsidR="0024568B" w:rsidRPr="00670564" w:rsidRDefault="0024568B" w:rsidP="003C055B">
            <w:pPr>
              <w:tabs>
                <w:tab w:val="clear" w:pos="720"/>
              </w:tabs>
              <w:ind w:left="747"/>
              <w:rPr>
                <w:sz w:val="20"/>
                <w:lang w:val="en-US"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94</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b/>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95</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blPrEx>
          <w:tblCellMar>
            <w:left w:w="108" w:type="dxa"/>
            <w:right w:w="108" w:type="dxa"/>
          </w:tblCellMar>
          <w:tblLook w:val="04A0"/>
        </w:tblPrEx>
        <w:trPr>
          <w:trHeight w:val="236"/>
        </w:trPr>
        <w:tc>
          <w:tcPr>
            <w:tcW w:w="9072" w:type="dxa"/>
            <w:shd w:val="clear" w:color="auto" w:fill="auto"/>
            <w:noWrap/>
          </w:tcPr>
          <w:p w:rsidR="0024568B" w:rsidRPr="00670564" w:rsidRDefault="0024568B" w:rsidP="003C055B">
            <w:pPr>
              <w:tabs>
                <w:tab w:val="clear" w:pos="720"/>
              </w:tabs>
              <w:ind w:left="747"/>
              <w:rPr>
                <w:sz w:val="20"/>
                <w:lang w:val="en-US" w:eastAsia="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96</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97</w:t>
            </w:r>
          </w:p>
        </w:tc>
      </w:tr>
      <w:tr w:rsidR="0024568B" w:rsidRPr="00670564" w:rsidTr="0024568B">
        <w:tblPrEx>
          <w:tblCellMar>
            <w:left w:w="108" w:type="dxa"/>
            <w:right w:w="108" w:type="dxa"/>
          </w:tblCellMar>
          <w:tblLook w:val="04A0"/>
        </w:tblPrEx>
        <w:trPr>
          <w:trHeight w:val="300"/>
        </w:trPr>
        <w:tc>
          <w:tcPr>
            <w:tcW w:w="9072" w:type="dxa"/>
            <w:shd w:val="clear" w:color="auto" w:fill="auto"/>
            <w:noWrap/>
          </w:tcPr>
          <w:p w:rsidR="0024568B" w:rsidRPr="00670564" w:rsidRDefault="0024568B" w:rsidP="003C055B">
            <w:pPr>
              <w:tabs>
                <w:tab w:val="clear" w:pos="720"/>
              </w:tabs>
              <w:ind w:left="321"/>
              <w:rPr>
                <w:sz w:val="20"/>
                <w:lang w:val="en-US" w:eastAsia="en-US"/>
              </w:rPr>
            </w:pPr>
            <w:r w:rsidRPr="00670564">
              <w:rPr>
                <w:sz w:val="20"/>
                <w:lang w:val="en-US" w:eastAsia="en-US"/>
              </w:rPr>
              <w:t>Independent within the scope of this provision shall be understood to mean in the execution on their investigative role.</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98</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99</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100</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101</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102</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en-US"/>
              </w:rPr>
            </w:pPr>
            <w:r w:rsidRPr="00670564">
              <w:rPr>
                <w:sz w:val="20"/>
                <w:lang w:val="en-US"/>
              </w:rPr>
              <w:t>Article 103</w:t>
            </w:r>
          </w:p>
        </w:tc>
      </w:tr>
      <w:tr w:rsidR="0024568B" w:rsidRPr="00670564" w:rsidTr="0024568B">
        <w:tc>
          <w:tcPr>
            <w:tcW w:w="9072" w:type="dxa"/>
            <w:shd w:val="clear" w:color="auto" w:fill="auto"/>
          </w:tcPr>
          <w:p w:rsidR="0024568B" w:rsidRPr="00670564" w:rsidRDefault="0024568B" w:rsidP="003C055B">
            <w:pPr>
              <w:tabs>
                <w:tab w:val="clear" w:pos="720"/>
              </w:tabs>
              <w:ind w:left="321"/>
              <w:rPr>
                <w:sz w:val="20"/>
                <w:lang w:val="en-US" w:eastAsia="en-US"/>
              </w:rPr>
            </w:pPr>
            <w:r w:rsidRPr="00670564">
              <w:rPr>
                <w:sz w:val="20"/>
                <w:lang w:val="en-US" w:eastAsia="en-US"/>
              </w:rPr>
              <w:t>Self Explanatory.</w:t>
            </w:r>
          </w:p>
        </w:tc>
      </w:tr>
      <w:tr w:rsidR="0024568B" w:rsidRPr="00670564" w:rsidTr="0024568B">
        <w:tc>
          <w:tcPr>
            <w:tcW w:w="9072" w:type="dxa"/>
            <w:shd w:val="clear" w:color="auto" w:fill="auto"/>
          </w:tcPr>
          <w:p w:rsidR="0024568B" w:rsidRPr="00670564" w:rsidRDefault="0024568B" w:rsidP="003C055B">
            <w:pPr>
              <w:rPr>
                <w:sz w:val="20"/>
                <w:lang w:val="en-US"/>
              </w:rPr>
            </w:pPr>
          </w:p>
        </w:tc>
      </w:tr>
      <w:tr w:rsidR="0024568B" w:rsidRPr="00670564" w:rsidTr="0024568B">
        <w:tc>
          <w:tcPr>
            <w:tcW w:w="9072" w:type="dxa"/>
            <w:shd w:val="clear" w:color="auto" w:fill="auto"/>
          </w:tcPr>
          <w:p w:rsidR="0024568B" w:rsidRPr="00670564" w:rsidRDefault="0024568B" w:rsidP="003C055B">
            <w:pPr>
              <w:rPr>
                <w:sz w:val="20"/>
                <w:lang w:val="id-ID"/>
              </w:rPr>
            </w:pPr>
            <w:r w:rsidRPr="00670564">
              <w:rPr>
                <w:sz w:val="20"/>
              </w:rPr>
              <w:t>SUPPLEMENTARY STATE GAZETTE NUMBER 5225</w:t>
            </w:r>
            <w:r w:rsidRPr="00670564">
              <w:rPr>
                <w:sz w:val="20"/>
                <w:lang w:val="id-ID"/>
              </w:rPr>
              <w:t xml:space="preserve"> </w:t>
            </w:r>
          </w:p>
        </w:tc>
      </w:tr>
    </w:tbl>
    <w:p w:rsidR="0024568B" w:rsidRDefault="0024568B" w:rsidP="0024568B">
      <w:bookmarkStart w:id="0" w:name="_DV_M764"/>
      <w:bookmarkStart w:id="1" w:name="_DV_M768"/>
      <w:bookmarkStart w:id="2" w:name="_DV_M770"/>
      <w:bookmarkStart w:id="3" w:name="_DV_M772"/>
      <w:bookmarkStart w:id="4" w:name="_DV_M791"/>
      <w:bookmarkStart w:id="5" w:name="_DV_M793"/>
      <w:bookmarkStart w:id="6" w:name="_DV_M795"/>
      <w:bookmarkStart w:id="7" w:name="_DV_M820"/>
      <w:bookmarkStart w:id="8" w:name="_DV_M822"/>
      <w:bookmarkEnd w:id="0"/>
      <w:bookmarkEnd w:id="1"/>
      <w:bookmarkEnd w:id="2"/>
      <w:bookmarkEnd w:id="3"/>
      <w:bookmarkEnd w:id="4"/>
      <w:bookmarkEnd w:id="5"/>
      <w:bookmarkEnd w:id="6"/>
      <w:bookmarkEnd w:id="7"/>
      <w:bookmarkEnd w:id="8"/>
    </w:p>
    <w:p w:rsidR="00670564" w:rsidRDefault="00670564" w:rsidP="0024568B"/>
    <w:p w:rsidR="00F31B61" w:rsidRDefault="00F31B61" w:rsidP="0024568B"/>
    <w:p w:rsidR="00D62D21" w:rsidRPr="00D62D21" w:rsidRDefault="00D62D21" w:rsidP="00D62D21">
      <w:pPr>
        <w:jc w:val="center"/>
        <w:rPr>
          <w:szCs w:val="22"/>
        </w:rPr>
      </w:pPr>
      <w:r>
        <w:rPr>
          <w:b/>
          <w:szCs w:val="22"/>
        </w:rPr>
        <w:t>__________</w:t>
      </w:r>
    </w:p>
    <w:sectPr w:rsidR="00D62D21" w:rsidRPr="00D62D21">
      <w:headerReference w:type="even" r:id="rId7"/>
      <w:headerReference w:type="default" r:id="rId8"/>
      <w:footerReference w:type="even" r:id="rId9"/>
      <w:footerReference w:type="default" r:id="rId10"/>
      <w:headerReference w:type="first" r:id="rId11"/>
      <w:footerReference w:type="first" r:id="rId12"/>
      <w:pgSz w:w="11907" w:h="16840" w:code="9"/>
      <w:pgMar w:top="720" w:right="1440" w:bottom="1440" w:left="1440" w:header="72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E7C" w:rsidRDefault="00100E7C">
      <w:r>
        <w:separator/>
      </w:r>
    </w:p>
  </w:endnote>
  <w:endnote w:type="continuationSeparator" w:id="1">
    <w:p w:rsidR="00100E7C" w:rsidRDefault="00100E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panose1 w:val="02020803070505020304"/>
    <w:charset w:val="00"/>
    <w:family w:val="auto"/>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C97" w:rsidRPr="00A913BB" w:rsidRDefault="00E22C97" w:rsidP="00A913BB">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C97" w:rsidRPr="00A913BB" w:rsidRDefault="00E22C97" w:rsidP="00A913BB">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C97" w:rsidRPr="00A913BB" w:rsidRDefault="00E22C97" w:rsidP="00A913BB">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E7C" w:rsidRDefault="00100E7C">
      <w:r>
        <w:separator/>
      </w:r>
    </w:p>
  </w:footnote>
  <w:footnote w:type="continuationSeparator" w:id="1">
    <w:p w:rsidR="00100E7C" w:rsidRDefault="00100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C97" w:rsidRPr="00A913BB" w:rsidRDefault="00E22C97" w:rsidP="00A913BB">
    <w:pPr>
      <w:pStyle w:val="Header"/>
      <w:tabs>
        <w:tab w:val="clear" w:pos="720"/>
        <w:tab w:val="clear" w:pos="4320"/>
        <w:tab w:val="clear" w:pos="8640"/>
        <w:tab w:val="left" w:pos="1440"/>
      </w:tabs>
    </w:pPr>
    <w:r w:rsidRPr="00A913BB">
      <w:t>G/ADP/N/1/IDN/3</w:t>
    </w:r>
    <w:r w:rsidRPr="00A913BB">
      <w:br/>
      <w:t>G/SCM/N/1/IDN/3</w:t>
    </w:r>
    <w:r w:rsidRPr="00A913BB">
      <w:br/>
      <w:t xml:space="preserve">Page </w:t>
    </w:r>
    <w:fldSimple w:instr=" PAGE ">
      <w:r w:rsidR="00291700">
        <w:rPr>
          <w:noProof/>
        </w:rPr>
        <w:t>34</w:t>
      </w:r>
    </w:fldSimple>
  </w:p>
  <w:p w:rsidR="00E22C97" w:rsidRPr="00A913BB" w:rsidRDefault="00E22C97" w:rsidP="00A913BB">
    <w:pPr>
      <w:pStyle w:val="Header"/>
      <w:tabs>
        <w:tab w:val="clear" w:pos="720"/>
        <w:tab w:val="clear" w:pos="4320"/>
        <w:tab w:val="clear" w:pos="8640"/>
        <w:tab w:val="left" w:pos="1440"/>
      </w:tabs>
    </w:pPr>
  </w:p>
  <w:p w:rsidR="00E22C97" w:rsidRPr="00A913BB" w:rsidRDefault="00E22C97" w:rsidP="00A913BB">
    <w:pPr>
      <w:pStyle w:val="Header"/>
      <w:tabs>
        <w:tab w:val="clear" w:pos="720"/>
        <w:tab w:val="clear" w:pos="4320"/>
        <w:tab w:val="clear" w:pos="8640"/>
        <w:tab w:val="left" w:pos="14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C97" w:rsidRPr="00A913BB" w:rsidRDefault="00E22C97" w:rsidP="00A913BB">
    <w:pPr>
      <w:pStyle w:val="Header"/>
      <w:tabs>
        <w:tab w:val="clear" w:pos="720"/>
        <w:tab w:val="clear" w:pos="4320"/>
        <w:tab w:val="clear" w:pos="8640"/>
        <w:tab w:val="right" w:pos="9026"/>
      </w:tabs>
    </w:pPr>
    <w:r w:rsidRPr="00A913BB">
      <w:tab/>
      <w:t>G/ADP/N/1/IDN/3</w:t>
    </w:r>
    <w:r w:rsidRPr="00A913BB">
      <w:br/>
    </w:r>
    <w:r w:rsidRPr="00A913BB">
      <w:tab/>
      <w:t>G/SCM/N/1/IDN/3</w:t>
    </w:r>
    <w:r w:rsidRPr="00A913BB">
      <w:br/>
    </w:r>
    <w:r w:rsidRPr="00A913BB">
      <w:tab/>
      <w:t xml:space="preserve">Page </w:t>
    </w:r>
    <w:fldSimple w:instr=" PAGE ">
      <w:r w:rsidR="00291700">
        <w:rPr>
          <w:noProof/>
        </w:rPr>
        <w:t>35</w:t>
      </w:r>
    </w:fldSimple>
  </w:p>
  <w:p w:rsidR="00E22C97" w:rsidRPr="00A913BB" w:rsidRDefault="00E22C97" w:rsidP="00A913BB">
    <w:pPr>
      <w:pStyle w:val="Header"/>
      <w:tabs>
        <w:tab w:val="clear" w:pos="720"/>
        <w:tab w:val="clear" w:pos="4320"/>
        <w:tab w:val="clear" w:pos="8640"/>
        <w:tab w:val="right" w:pos="9026"/>
      </w:tabs>
    </w:pPr>
  </w:p>
  <w:p w:rsidR="00E22C97" w:rsidRPr="00A913BB" w:rsidRDefault="00E22C97" w:rsidP="00A913BB">
    <w:pPr>
      <w:pStyle w:val="Header"/>
      <w:tabs>
        <w:tab w:val="clear" w:pos="720"/>
        <w:tab w:val="clear" w:pos="4320"/>
        <w:tab w:val="clear" w:pos="8640"/>
        <w:tab w:val="right" w:pos="902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C97" w:rsidRPr="00A913BB" w:rsidRDefault="00E22C97" w:rsidP="00A913BB">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EC4CF4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5C8755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3F0A124"/>
    <w:lvl w:ilvl="0">
      <w:start w:val="1"/>
      <w:numFmt w:val="decimal"/>
      <w:pStyle w:val="ListNumber3"/>
      <w:lvlText w:val="%1."/>
      <w:lvlJc w:val="left"/>
      <w:pPr>
        <w:tabs>
          <w:tab w:val="num" w:pos="926"/>
        </w:tabs>
        <w:ind w:left="926" w:hanging="360"/>
      </w:pPr>
    </w:lvl>
  </w:abstractNum>
  <w:abstractNum w:abstractNumId="3">
    <w:nsid w:val="FFFFFF7F"/>
    <w:multiLevelType w:val="singleLevel"/>
    <w:tmpl w:val="02CA733E"/>
    <w:lvl w:ilvl="0">
      <w:start w:val="1"/>
      <w:numFmt w:val="decimal"/>
      <w:pStyle w:val="ListNumber2"/>
      <w:lvlText w:val="%1."/>
      <w:lvlJc w:val="left"/>
      <w:pPr>
        <w:tabs>
          <w:tab w:val="num" w:pos="643"/>
        </w:tabs>
        <w:ind w:left="643" w:hanging="360"/>
      </w:pPr>
    </w:lvl>
  </w:abstractNum>
  <w:abstractNum w:abstractNumId="4">
    <w:nsid w:val="FFFFFF80"/>
    <w:multiLevelType w:val="singleLevel"/>
    <w:tmpl w:val="5F8CEA9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5CAB1C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476600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C1E18B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01152610"/>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17D49AB"/>
    <w:multiLevelType w:val="hybridMultilevel"/>
    <w:tmpl w:val="CB840136"/>
    <w:lvl w:ilvl="0" w:tplc="15883F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D84FD7"/>
    <w:multiLevelType w:val="hybridMultilevel"/>
    <w:tmpl w:val="594AFB5C"/>
    <w:lvl w:ilvl="0" w:tplc="D1EA9B5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7A0796"/>
    <w:multiLevelType w:val="hybridMultilevel"/>
    <w:tmpl w:val="D6A888FA"/>
    <w:lvl w:ilvl="0" w:tplc="0421000F">
      <w:start w:val="1"/>
      <w:numFmt w:val="decimal"/>
      <w:lvlText w:val="%1."/>
      <w:lvlJc w:val="left"/>
      <w:pPr>
        <w:ind w:left="1080" w:hanging="360"/>
      </w:pPr>
      <w:rPr>
        <w:rFonts w:hint="default"/>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037D037F"/>
    <w:multiLevelType w:val="hybridMultilevel"/>
    <w:tmpl w:val="8378F46E"/>
    <w:lvl w:ilvl="0" w:tplc="E0409766">
      <w:start w:val="1"/>
      <w:numFmt w:val="lowerLetter"/>
      <w:lvlText w:val="%1."/>
      <w:lvlJc w:val="left"/>
      <w:pPr>
        <w:ind w:left="720" w:hanging="360"/>
      </w:pPr>
      <w:rPr>
        <w:rFonts w:ascii="Times New Roman" w:eastAsia="Calibri" w:hAnsi="Times New Roman" w:cs="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3BA15B9"/>
    <w:multiLevelType w:val="hybridMultilevel"/>
    <w:tmpl w:val="875439C0"/>
    <w:lvl w:ilvl="0" w:tplc="E9BEA8F4">
      <w:start w:val="1"/>
      <w:numFmt w:val="decimal"/>
      <w:lvlText w:val="(%1)"/>
      <w:lvlJc w:val="left"/>
      <w:pPr>
        <w:ind w:left="360" w:hanging="360"/>
      </w:pPr>
      <w:rPr>
        <w:rFonts w:hint="default"/>
        <w:b w:val="0"/>
        <w:strike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3F91AF7"/>
    <w:multiLevelType w:val="hybridMultilevel"/>
    <w:tmpl w:val="2FA8A5AE"/>
    <w:lvl w:ilvl="0" w:tplc="3E62C472">
      <w:start w:val="1"/>
      <w:numFmt w:val="decimal"/>
      <w:lvlText w:val="(%1)"/>
      <w:lvlJc w:val="left"/>
      <w:pPr>
        <w:ind w:left="36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437527B"/>
    <w:multiLevelType w:val="hybridMultilevel"/>
    <w:tmpl w:val="FA7055BA"/>
    <w:lvl w:ilvl="0" w:tplc="C33C51FE">
      <w:start w:val="15"/>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47D6B38"/>
    <w:multiLevelType w:val="hybridMultilevel"/>
    <w:tmpl w:val="3544FA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9A3F36"/>
    <w:multiLevelType w:val="hybridMultilevel"/>
    <w:tmpl w:val="95BCC422"/>
    <w:lvl w:ilvl="0" w:tplc="058E8D52">
      <w:start w:val="1"/>
      <w:numFmt w:val="lowerLetter"/>
      <w:lvlText w:val="%1."/>
      <w:lvlJc w:val="left"/>
      <w:pPr>
        <w:ind w:left="360"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05EC657E"/>
    <w:multiLevelType w:val="hybridMultilevel"/>
    <w:tmpl w:val="93083B86"/>
    <w:lvl w:ilvl="0" w:tplc="D37A8FD6">
      <w:start w:val="1"/>
      <w:numFmt w:val="lowerLetter"/>
      <w:lvlText w:val="%1."/>
      <w:lvlJc w:val="left"/>
      <w:pPr>
        <w:ind w:left="720" w:hanging="360"/>
      </w:pPr>
      <w:rPr>
        <w:rFonts w:hint="default"/>
        <w:b w:val="0"/>
        <w:i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61E4CD2"/>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6B9271C"/>
    <w:multiLevelType w:val="hybridMultilevel"/>
    <w:tmpl w:val="7ED665B2"/>
    <w:lvl w:ilvl="0" w:tplc="F0661CC0">
      <w:start w:val="1"/>
      <w:numFmt w:val="decimal"/>
      <w:lvlText w:val="%1."/>
      <w:lvlJc w:val="right"/>
      <w:pPr>
        <w:ind w:left="1080" w:hanging="360"/>
      </w:pPr>
      <w:rPr>
        <w:rFonts w:hint="default"/>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074B7AD2"/>
    <w:multiLevelType w:val="hybridMultilevel"/>
    <w:tmpl w:val="1AA0E0A4"/>
    <w:lvl w:ilvl="0" w:tplc="8018BD76">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7B37D93"/>
    <w:multiLevelType w:val="hybridMultilevel"/>
    <w:tmpl w:val="6E4E090C"/>
    <w:lvl w:ilvl="0" w:tplc="7304C2A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07BC6DB3"/>
    <w:multiLevelType w:val="hybridMultilevel"/>
    <w:tmpl w:val="0482351C"/>
    <w:lvl w:ilvl="0" w:tplc="E9446500">
      <w:start w:val="1"/>
      <w:numFmt w:val="lowerLetter"/>
      <w:lvlText w:val="%1."/>
      <w:lvlJc w:val="left"/>
      <w:pPr>
        <w:ind w:left="360"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081A788A"/>
    <w:multiLevelType w:val="hybridMultilevel"/>
    <w:tmpl w:val="1BD41BA2"/>
    <w:lvl w:ilvl="0" w:tplc="CE787402">
      <w:start w:val="13"/>
      <w:numFmt w:val="decimal"/>
      <w:lvlText w:val="%1."/>
      <w:lvlJc w:val="right"/>
      <w:pPr>
        <w:ind w:left="108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08683B77"/>
    <w:multiLevelType w:val="hybridMultilevel"/>
    <w:tmpl w:val="4B22D226"/>
    <w:lvl w:ilvl="0" w:tplc="826C08CC">
      <w:start w:val="22"/>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094C4F7B"/>
    <w:multiLevelType w:val="hybridMultilevel"/>
    <w:tmpl w:val="C6BCA7B0"/>
    <w:lvl w:ilvl="0" w:tplc="B5749B22">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A65FC8"/>
    <w:multiLevelType w:val="hybridMultilevel"/>
    <w:tmpl w:val="A89AA53A"/>
    <w:lvl w:ilvl="0" w:tplc="F1945D42">
      <w:start w:val="2"/>
      <w:numFmt w:val="decimal"/>
      <w:lvlText w:val="(%1)"/>
      <w:lvlJc w:val="left"/>
      <w:pPr>
        <w:ind w:left="36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0A4F3A5B"/>
    <w:multiLevelType w:val="hybridMultilevel"/>
    <w:tmpl w:val="E15E605C"/>
    <w:lvl w:ilvl="0" w:tplc="4FE6B0DA">
      <w:start w:val="2"/>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A5056BE"/>
    <w:multiLevelType w:val="hybridMultilevel"/>
    <w:tmpl w:val="EDDC9E16"/>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0A6565B7"/>
    <w:multiLevelType w:val="hybridMultilevel"/>
    <w:tmpl w:val="80EEA160"/>
    <w:lvl w:ilvl="0" w:tplc="3E62C472">
      <w:start w:val="1"/>
      <w:numFmt w:val="decimal"/>
      <w:lvlText w:val="(%1)"/>
      <w:lvlJc w:val="left"/>
      <w:pPr>
        <w:ind w:left="360" w:hanging="360"/>
      </w:pPr>
      <w:rPr>
        <w:rFonts w:hint="default"/>
        <w:b w:val="0"/>
        <w:color w:val="auto"/>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0A6F07A2"/>
    <w:multiLevelType w:val="hybridMultilevel"/>
    <w:tmpl w:val="D5361D96"/>
    <w:lvl w:ilvl="0" w:tplc="59987C02">
      <w:start w:val="1"/>
      <w:numFmt w:val="lowerLetter"/>
      <w:lvlText w:val="%1."/>
      <w:lvlJc w:val="left"/>
      <w:pPr>
        <w:ind w:left="1080"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0AC146F0"/>
    <w:multiLevelType w:val="hybridMultilevel"/>
    <w:tmpl w:val="19A080D8"/>
    <w:lvl w:ilvl="0" w:tplc="86F84EF4">
      <w:start w:val="1"/>
      <w:numFmt w:val="lowerLetter"/>
      <w:lvlText w:val="%1."/>
      <w:lvlJc w:val="left"/>
      <w:pPr>
        <w:ind w:left="720" w:hanging="360"/>
      </w:pPr>
      <w:rPr>
        <w:rFonts w:ascii="Times New Roman" w:eastAsia="Calibri" w:hAnsi="Times New Roman" w:cs="Times New Roman"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0C3B72B3"/>
    <w:multiLevelType w:val="hybridMultilevel"/>
    <w:tmpl w:val="CC706FB0"/>
    <w:lvl w:ilvl="0" w:tplc="3D2C36B0">
      <w:start w:val="24"/>
      <w:numFmt w:val="decimal"/>
      <w:lvlText w:val="%1."/>
      <w:lvlJc w:val="left"/>
      <w:pPr>
        <w:ind w:left="720" w:hanging="360"/>
      </w:pPr>
      <w:rPr>
        <w:rFonts w:hint="default"/>
        <w:b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0D1164D8"/>
    <w:multiLevelType w:val="hybridMultilevel"/>
    <w:tmpl w:val="2BACC6E0"/>
    <w:lvl w:ilvl="0" w:tplc="FC3628DA">
      <w:start w:val="1"/>
      <w:numFmt w:val="lowerLetter"/>
      <w:lvlText w:val="%1."/>
      <w:lvlJc w:val="righ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0D911E42"/>
    <w:multiLevelType w:val="hybridMultilevel"/>
    <w:tmpl w:val="F4FE583C"/>
    <w:lvl w:ilvl="0" w:tplc="6074C3C8">
      <w:start w:val="1"/>
      <w:numFmt w:val="decimal"/>
      <w:lvlText w:val="(%1)"/>
      <w:lvlJc w:val="left"/>
      <w:pPr>
        <w:ind w:left="72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DC33734"/>
    <w:multiLevelType w:val="multilevel"/>
    <w:tmpl w:val="F8347B7E"/>
    <w:lvl w:ilvl="0">
      <w:start w:val="1"/>
      <w:numFmt w:val="upperRoman"/>
      <w:lvlText w:val="%1."/>
      <w:lvlJc w:val="left"/>
      <w:pPr>
        <w:tabs>
          <w:tab w:val="num" w:pos="720"/>
        </w:tabs>
        <w:ind w:left="720" w:hanging="720"/>
      </w:pPr>
    </w:lvl>
    <w:lvl w:ilvl="1">
      <w:start w:val="1"/>
      <w:numFmt w:val="upperLetter"/>
      <w:lvlText w:val="%2."/>
      <w:lvlJc w:val="left"/>
      <w:pPr>
        <w:tabs>
          <w:tab w:val="num" w:pos="720"/>
        </w:tabs>
        <w:ind w:left="720" w:hanging="720"/>
      </w:pPr>
    </w:lvl>
    <w:lvl w:ilvl="2">
      <w:start w:val="1"/>
      <w:numFmt w:val="decimal"/>
      <w:lvlText w:val="%3."/>
      <w:lvlJc w:val="left"/>
      <w:pPr>
        <w:tabs>
          <w:tab w:val="num" w:pos="720"/>
        </w:tabs>
        <w:ind w:left="720" w:hanging="720"/>
      </w:pPr>
    </w:lvl>
    <w:lvl w:ilvl="3">
      <w:start w:val="1"/>
      <w:numFmt w:val="lowerLetter"/>
      <w:lvlText w:val="(%4)"/>
      <w:lvlJc w:val="left"/>
      <w:pPr>
        <w:tabs>
          <w:tab w:val="num" w:pos="720"/>
        </w:tabs>
        <w:ind w:left="720" w:hanging="720"/>
      </w:pPr>
    </w:lvl>
    <w:lvl w:ilvl="4">
      <w:start w:val="1"/>
      <w:numFmt w:val="decimal"/>
      <w:lvlRestart w:val="0"/>
      <w:lvlText w:val="%5."/>
      <w:lvlJc w:val="left"/>
      <w:pPr>
        <w:tabs>
          <w:tab w:val="num" w:pos="360"/>
        </w:tabs>
        <w:ind w:left="0" w:firstLine="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lowerLetter"/>
      <w:lvlText w:val="(%8)"/>
      <w:lvlJc w:val="left"/>
      <w:pPr>
        <w:tabs>
          <w:tab w:val="num" w:pos="1800"/>
        </w:tabs>
        <w:ind w:left="1440" w:firstLine="0"/>
      </w:pPr>
    </w:lvl>
    <w:lvl w:ilvl="8">
      <w:start w:val="1"/>
      <w:numFmt w:val="lowerRoman"/>
      <w:pStyle w:val="BodyText5"/>
      <w:lvlText w:val="(%9)"/>
      <w:lvlJc w:val="left"/>
      <w:pPr>
        <w:tabs>
          <w:tab w:val="num" w:pos="2880"/>
        </w:tabs>
        <w:ind w:left="2160" w:firstLine="0"/>
      </w:pPr>
    </w:lvl>
  </w:abstractNum>
  <w:abstractNum w:abstractNumId="37">
    <w:nsid w:val="0ECE3495"/>
    <w:multiLevelType w:val="hybridMultilevel"/>
    <w:tmpl w:val="FF866910"/>
    <w:lvl w:ilvl="0" w:tplc="F6CEDE0C">
      <w:start w:val="16"/>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EE50BF0"/>
    <w:multiLevelType w:val="hybridMultilevel"/>
    <w:tmpl w:val="9AECBA56"/>
    <w:lvl w:ilvl="0" w:tplc="1C82080E">
      <w:start w:val="1"/>
      <w:numFmt w:val="lowerLetter"/>
      <w:lvlText w:val="%1."/>
      <w:lvlJc w:val="left"/>
      <w:pPr>
        <w:ind w:left="1080" w:hanging="360"/>
      </w:pPr>
      <w:rPr>
        <w:rFonts w:ascii="Times New Roman" w:hAnsi="Times New Roman" w:cs="Times New Roman" w:hint="default"/>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nsid w:val="0F0E48F9"/>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0F394371"/>
    <w:multiLevelType w:val="hybridMultilevel"/>
    <w:tmpl w:val="0404517A"/>
    <w:lvl w:ilvl="0" w:tplc="C1C2EBC6">
      <w:start w:val="1"/>
      <w:numFmt w:val="lowerLetter"/>
      <w:lvlText w:val="%1."/>
      <w:lvlJc w:val="left"/>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0FC1130E"/>
    <w:multiLevelType w:val="hybridMultilevel"/>
    <w:tmpl w:val="7A1E30C6"/>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2">
    <w:nsid w:val="107A500B"/>
    <w:multiLevelType w:val="hybridMultilevel"/>
    <w:tmpl w:val="03C284CC"/>
    <w:lvl w:ilvl="0" w:tplc="343C6250">
      <w:start w:val="30"/>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A925EF"/>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12A31BDE"/>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12B37F19"/>
    <w:multiLevelType w:val="hybridMultilevel"/>
    <w:tmpl w:val="80EEA160"/>
    <w:lvl w:ilvl="0" w:tplc="3E62C472">
      <w:start w:val="1"/>
      <w:numFmt w:val="decimal"/>
      <w:lvlText w:val="(%1)"/>
      <w:lvlJc w:val="left"/>
      <w:pPr>
        <w:ind w:left="360" w:hanging="360"/>
      </w:pPr>
      <w:rPr>
        <w:rFonts w:hint="default"/>
        <w:b w:val="0"/>
        <w:color w:val="auto"/>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6">
    <w:nsid w:val="12DE7A27"/>
    <w:multiLevelType w:val="multilevel"/>
    <w:tmpl w:val="4EA0DF80"/>
    <w:lvl w:ilvl="0">
      <w:start w:val="1"/>
      <w:numFmt w:val="decimal"/>
      <w:pStyle w:val="ParagrNum-WTO"/>
      <w:lvlText w:val="%1"/>
      <w:lvlJc w:val="left"/>
      <w:pPr>
        <w:tabs>
          <w:tab w:val="num" w:pos="36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none"/>
      <w:lvlText w:val="-"/>
      <w:lvlJc w:val="left"/>
      <w:pPr>
        <w:tabs>
          <w:tab w:val="num" w:pos="2160"/>
        </w:tabs>
        <w:ind w:left="216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1440"/>
        </w:tabs>
        <w:ind w:left="1440" w:hanging="720"/>
      </w:pPr>
      <w:rPr>
        <w:rFonts w:hint="default"/>
      </w:rPr>
    </w:lvl>
    <w:lvl w:ilvl="6">
      <w:start w:val="1"/>
      <w:numFmt w:val="none"/>
      <w:lvlText w:val="-"/>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47">
    <w:nsid w:val="149E284C"/>
    <w:multiLevelType w:val="hybridMultilevel"/>
    <w:tmpl w:val="4E989124"/>
    <w:lvl w:ilvl="0" w:tplc="BAA28AA0">
      <w:start w:val="1"/>
      <w:numFmt w:val="lowerLetter"/>
      <w:lvlText w:val="%1."/>
      <w:lvlJc w:val="left"/>
      <w:pPr>
        <w:ind w:left="720"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153F55FE"/>
    <w:multiLevelType w:val="hybridMultilevel"/>
    <w:tmpl w:val="31D65A2C"/>
    <w:lvl w:ilvl="0" w:tplc="8CB47C48">
      <w:start w:val="1"/>
      <w:numFmt w:val="decimal"/>
      <w:lvlText w:val="(%1)"/>
      <w:lvlJc w:val="left"/>
      <w:pPr>
        <w:ind w:left="720" w:hanging="360"/>
      </w:pPr>
      <w:rPr>
        <w:rFonts w:hint="default"/>
      </w:rPr>
    </w:lvl>
    <w:lvl w:ilvl="1" w:tplc="616E179A">
      <w:start w:val="1"/>
      <w:numFmt w:val="lowerLetter"/>
      <w:lvlText w:val="%2."/>
      <w:lvlJc w:val="left"/>
      <w:pPr>
        <w:ind w:left="1440" w:hanging="360"/>
      </w:pPr>
      <w:rPr>
        <w:rFonts w:hint="default"/>
      </w:rPr>
    </w:lvl>
    <w:lvl w:ilvl="2" w:tplc="BE0A1A9C">
      <w:start w:val="1"/>
      <w:numFmt w:val="bullet"/>
      <w:lvlText w:val="-"/>
      <w:lvlJc w:val="left"/>
      <w:pPr>
        <w:ind w:left="2340" w:hanging="360"/>
      </w:pPr>
      <w:rPr>
        <w:rFonts w:ascii="Times New Roman" w:eastAsia="PMingLiU" w:hAnsi="Times New Roman" w:cs="Times New Roman"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158D6C72"/>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15ED5C24"/>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18A0672C"/>
    <w:multiLevelType w:val="hybridMultilevel"/>
    <w:tmpl w:val="E6DA0072"/>
    <w:lvl w:ilvl="0" w:tplc="8982BF52">
      <w:start w:val="1"/>
      <w:numFmt w:val="lowerLetter"/>
      <w:lvlText w:val="%1."/>
      <w:lvlJc w:val="left"/>
      <w:pPr>
        <w:ind w:left="1038" w:hanging="360"/>
      </w:pPr>
      <w:rPr>
        <w:sz w:val="20"/>
        <w:szCs w:val="20"/>
      </w:r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52">
    <w:nsid w:val="18E370CC"/>
    <w:multiLevelType w:val="hybridMultilevel"/>
    <w:tmpl w:val="2FA8A5AE"/>
    <w:lvl w:ilvl="0" w:tplc="3E62C472">
      <w:start w:val="1"/>
      <w:numFmt w:val="decimal"/>
      <w:lvlText w:val="(%1)"/>
      <w:lvlJc w:val="left"/>
      <w:pPr>
        <w:ind w:left="36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19BF773C"/>
    <w:multiLevelType w:val="hybridMultilevel"/>
    <w:tmpl w:val="8378F46E"/>
    <w:lvl w:ilvl="0" w:tplc="E0409766">
      <w:start w:val="1"/>
      <w:numFmt w:val="lowerLetter"/>
      <w:lvlText w:val="%1."/>
      <w:lvlJc w:val="left"/>
      <w:pPr>
        <w:ind w:left="720" w:hanging="360"/>
      </w:pPr>
      <w:rPr>
        <w:rFonts w:ascii="Times New Roman" w:eastAsia="Calibri" w:hAnsi="Times New Roman" w:cs="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A2707B8"/>
    <w:multiLevelType w:val="hybridMultilevel"/>
    <w:tmpl w:val="5DA05DBA"/>
    <w:lvl w:ilvl="0" w:tplc="46B4E5E4">
      <w:start w:val="1"/>
      <w:numFmt w:val="lowerLetter"/>
      <w:lvlText w:val="%1."/>
      <w:lvlJc w:val="left"/>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1A2775F1"/>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1AD63C5D"/>
    <w:multiLevelType w:val="singleLevel"/>
    <w:tmpl w:val="A260A82A"/>
    <w:lvl w:ilvl="0">
      <w:start w:val="1"/>
      <w:numFmt w:val="decimal"/>
      <w:pStyle w:val="ListNumber"/>
      <w:lvlText w:val="%1."/>
      <w:lvlJc w:val="left"/>
      <w:pPr>
        <w:tabs>
          <w:tab w:val="num" w:pos="360"/>
        </w:tabs>
        <w:ind w:left="0" w:firstLine="0"/>
      </w:pPr>
      <w:rPr>
        <w:rFonts w:hint="default"/>
      </w:rPr>
    </w:lvl>
  </w:abstractNum>
  <w:abstractNum w:abstractNumId="57">
    <w:nsid w:val="1B3D1B10"/>
    <w:multiLevelType w:val="hybridMultilevel"/>
    <w:tmpl w:val="6584E3B6"/>
    <w:lvl w:ilvl="0" w:tplc="77B247E6">
      <w:start w:val="1"/>
      <w:numFmt w:val="lowerLetter"/>
      <w:lvlText w:val="%1."/>
      <w:lvlJc w:val="left"/>
      <w:pPr>
        <w:ind w:left="1062" w:hanging="360"/>
      </w:pPr>
      <w:rPr>
        <w:b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8">
    <w:nsid w:val="1B967084"/>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1BED76BD"/>
    <w:multiLevelType w:val="hybridMultilevel"/>
    <w:tmpl w:val="67BADA0C"/>
    <w:lvl w:ilvl="0" w:tplc="95E2AAF2">
      <w:start w:val="19"/>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1BFA6989"/>
    <w:multiLevelType w:val="hybridMultilevel"/>
    <w:tmpl w:val="E0B4E838"/>
    <w:lvl w:ilvl="0" w:tplc="04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1CC43BA0"/>
    <w:multiLevelType w:val="hybridMultilevel"/>
    <w:tmpl w:val="9FBA2D62"/>
    <w:lvl w:ilvl="0" w:tplc="3E62C472">
      <w:start w:val="1"/>
      <w:numFmt w:val="decimal"/>
      <w:lvlText w:val="(%1)"/>
      <w:lvlJc w:val="left"/>
      <w:pPr>
        <w:ind w:left="360" w:hanging="360"/>
      </w:pPr>
      <w:rPr>
        <w:rFonts w:hint="default"/>
        <w:b w:val="0"/>
        <w:color w:val="auto"/>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2">
    <w:nsid w:val="1E0731B4"/>
    <w:multiLevelType w:val="hybridMultilevel"/>
    <w:tmpl w:val="BCE4F5AE"/>
    <w:lvl w:ilvl="0" w:tplc="B9104FBA">
      <w:start w:val="1"/>
      <w:numFmt w:val="lowerLetter"/>
      <w:lvlText w:val="%1."/>
      <w:lvlJc w:val="left"/>
      <w:pPr>
        <w:ind w:left="1080" w:hanging="360"/>
      </w:pPr>
      <w:rPr>
        <w:rFonts w:ascii="Times New Roman" w:hAnsi="Times New Roman" w:cs="Times New Roman" w:hint="default"/>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3">
    <w:nsid w:val="1E427152"/>
    <w:multiLevelType w:val="hybridMultilevel"/>
    <w:tmpl w:val="58E25A60"/>
    <w:lvl w:ilvl="0" w:tplc="07989254">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F1D4C62"/>
    <w:multiLevelType w:val="hybridMultilevel"/>
    <w:tmpl w:val="5DA05DBA"/>
    <w:lvl w:ilvl="0" w:tplc="46B4E5E4">
      <w:start w:val="1"/>
      <w:numFmt w:val="lowerLetter"/>
      <w:lvlText w:val="%1."/>
      <w:lvlJc w:val="left"/>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1F314308"/>
    <w:multiLevelType w:val="hybridMultilevel"/>
    <w:tmpl w:val="9E3606D4"/>
    <w:lvl w:ilvl="0" w:tplc="C1C2EBC6">
      <w:start w:val="1"/>
      <w:numFmt w:val="lowerLetter"/>
      <w:lvlText w:val="%1."/>
      <w:lvlJc w:val="left"/>
      <w:pPr>
        <w:ind w:left="1065" w:hanging="360"/>
      </w:pPr>
      <w:rPr>
        <w:rFonts w:ascii="Times New Roman" w:hAnsi="Times New Roman" w:cs="Times New Roman" w:hint="default"/>
        <w:sz w:val="20"/>
        <w:szCs w:val="20"/>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66">
    <w:nsid w:val="1FBA65E4"/>
    <w:multiLevelType w:val="hybridMultilevel"/>
    <w:tmpl w:val="3E3CCE5C"/>
    <w:lvl w:ilvl="0" w:tplc="04210019">
      <w:start w:val="1"/>
      <w:numFmt w:val="lowerLetter"/>
      <w:lvlText w:val="%1."/>
      <w:lvlJc w:val="left"/>
      <w:pPr>
        <w:ind w:left="678" w:hanging="360"/>
      </w:p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67">
    <w:nsid w:val="21626560"/>
    <w:multiLevelType w:val="hybridMultilevel"/>
    <w:tmpl w:val="E6DA0072"/>
    <w:lvl w:ilvl="0" w:tplc="8982BF52">
      <w:start w:val="1"/>
      <w:numFmt w:val="lowerLetter"/>
      <w:lvlText w:val="%1."/>
      <w:lvlJc w:val="left"/>
      <w:pPr>
        <w:ind w:left="1038" w:hanging="360"/>
      </w:pPr>
      <w:rPr>
        <w:sz w:val="20"/>
        <w:szCs w:val="20"/>
      </w:r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68">
    <w:nsid w:val="21B96051"/>
    <w:multiLevelType w:val="hybridMultilevel"/>
    <w:tmpl w:val="0482351C"/>
    <w:lvl w:ilvl="0" w:tplc="E9446500">
      <w:start w:val="1"/>
      <w:numFmt w:val="lowerLetter"/>
      <w:lvlText w:val="%1."/>
      <w:lvlJc w:val="left"/>
      <w:pPr>
        <w:ind w:left="360"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9">
    <w:nsid w:val="21CE25A1"/>
    <w:multiLevelType w:val="hybridMultilevel"/>
    <w:tmpl w:val="94C8403A"/>
    <w:lvl w:ilvl="0" w:tplc="F8C2E01E">
      <w:start w:val="12"/>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20C6F2A"/>
    <w:multiLevelType w:val="hybridMultilevel"/>
    <w:tmpl w:val="309C2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22E746E"/>
    <w:multiLevelType w:val="hybridMultilevel"/>
    <w:tmpl w:val="D3D2A2B2"/>
    <w:lvl w:ilvl="0" w:tplc="85242470">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3623187"/>
    <w:multiLevelType w:val="hybridMultilevel"/>
    <w:tmpl w:val="64904ED0"/>
    <w:lvl w:ilvl="0" w:tplc="D58CE37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37624AE"/>
    <w:multiLevelType w:val="hybridMultilevel"/>
    <w:tmpl w:val="BB309B46"/>
    <w:lvl w:ilvl="0" w:tplc="72464DBA">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3D029C3"/>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24F32B02"/>
    <w:multiLevelType w:val="hybridMultilevel"/>
    <w:tmpl w:val="A9E43B40"/>
    <w:lvl w:ilvl="0" w:tplc="3E62C472">
      <w:start w:val="1"/>
      <w:numFmt w:val="decimal"/>
      <w:lvlText w:val="(%1)"/>
      <w:lvlJc w:val="left"/>
      <w:pPr>
        <w:ind w:left="360" w:hanging="360"/>
      </w:pPr>
      <w:rPr>
        <w:rFonts w:hint="default"/>
        <w:b w:val="0"/>
        <w:color w:val="auto"/>
        <w:sz w:val="20"/>
        <w:szCs w:val="20"/>
      </w:rPr>
    </w:lvl>
    <w:lvl w:ilvl="1" w:tplc="50A6870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252E0C2E"/>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25FE3E0D"/>
    <w:multiLevelType w:val="singleLevel"/>
    <w:tmpl w:val="E962D546"/>
    <w:lvl w:ilvl="0">
      <w:start w:val="1"/>
      <w:numFmt w:val="bullet"/>
      <w:pStyle w:val="ListBullet"/>
      <w:lvlText w:val=""/>
      <w:lvlJc w:val="left"/>
      <w:pPr>
        <w:tabs>
          <w:tab w:val="num" w:pos="720"/>
        </w:tabs>
        <w:ind w:left="720" w:hanging="720"/>
      </w:pPr>
      <w:rPr>
        <w:rFonts w:ascii="Symbol" w:hAnsi="Symbol" w:hint="default"/>
      </w:rPr>
    </w:lvl>
  </w:abstractNum>
  <w:abstractNum w:abstractNumId="78">
    <w:nsid w:val="260E184A"/>
    <w:multiLevelType w:val="hybridMultilevel"/>
    <w:tmpl w:val="3636394A"/>
    <w:lvl w:ilvl="0" w:tplc="35382C36">
      <w:start w:val="1"/>
      <w:numFmt w:val="lowerLetter"/>
      <w:lvlText w:val="%1."/>
      <w:lvlJc w:val="left"/>
      <w:pPr>
        <w:ind w:left="1080" w:hanging="360"/>
      </w:pPr>
      <w:rPr>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9">
    <w:nsid w:val="26D02753"/>
    <w:multiLevelType w:val="hybridMultilevel"/>
    <w:tmpl w:val="4C302B98"/>
    <w:lvl w:ilvl="0" w:tplc="6590C18C">
      <w:start w:val="1"/>
      <w:numFmt w:val="lowerLetter"/>
      <w:lvlText w:val="%1."/>
      <w:lvlJc w:val="left"/>
      <w:pPr>
        <w:ind w:left="720" w:hanging="360"/>
      </w:pPr>
      <w:rPr>
        <w:rFonts w:ascii="Times New Roman" w:hAnsi="Times New Roman" w:cs="Times New Roman" w:hint="default"/>
        <w:spacing w:val="0"/>
        <w:sz w:val="20"/>
        <w:szCs w:val="20"/>
      </w:rPr>
    </w:lvl>
    <w:lvl w:ilvl="1" w:tplc="FFFFFFFF">
      <w:start w:val="1"/>
      <w:numFmt w:val="lowerLetter"/>
      <w:lvlText w:val="%2."/>
      <w:lvlJc w:val="left"/>
      <w:pPr>
        <w:widowControl w:val="0"/>
        <w:tabs>
          <w:tab w:val="left" w:pos="720"/>
          <w:tab w:val="num" w:pos="1440"/>
        </w:tabs>
        <w:autoSpaceDE w:val="0"/>
        <w:autoSpaceDN w:val="0"/>
        <w:adjustRightInd w:val="0"/>
        <w:ind w:left="1440" w:hanging="360"/>
        <w:jc w:val="both"/>
      </w:pPr>
      <w:rPr>
        <w:rFonts w:ascii="Times New Roman" w:hAnsi="Times New Roman" w:cs="Times New Roman"/>
        <w:spacing w:val="0"/>
        <w:sz w:val="22"/>
        <w:szCs w:val="22"/>
      </w:rPr>
    </w:lvl>
    <w:lvl w:ilvl="2" w:tplc="FFFFFFFF">
      <w:start w:val="1"/>
      <w:numFmt w:val="lowerRoman"/>
      <w:lvlText w:val="%3."/>
      <w:lvlJc w:val="right"/>
      <w:pPr>
        <w:widowControl w:val="0"/>
        <w:tabs>
          <w:tab w:val="left" w:pos="720"/>
          <w:tab w:val="num" w:pos="2160"/>
        </w:tabs>
        <w:autoSpaceDE w:val="0"/>
        <w:autoSpaceDN w:val="0"/>
        <w:adjustRightInd w:val="0"/>
        <w:ind w:left="2160" w:hanging="180"/>
        <w:jc w:val="both"/>
      </w:pPr>
      <w:rPr>
        <w:rFonts w:ascii="Times New Roman" w:hAnsi="Times New Roman" w:cs="Times New Roman"/>
        <w:spacing w:val="0"/>
        <w:sz w:val="22"/>
        <w:szCs w:val="22"/>
      </w:rPr>
    </w:lvl>
    <w:lvl w:ilvl="3" w:tplc="FFFFFFFF">
      <w:start w:val="1"/>
      <w:numFmt w:val="decimal"/>
      <w:lvlText w:val="%4."/>
      <w:lvlJc w:val="left"/>
      <w:pPr>
        <w:widowControl w:val="0"/>
        <w:tabs>
          <w:tab w:val="left" w:pos="720"/>
          <w:tab w:val="num" w:pos="2880"/>
        </w:tabs>
        <w:autoSpaceDE w:val="0"/>
        <w:autoSpaceDN w:val="0"/>
        <w:adjustRightInd w:val="0"/>
        <w:ind w:left="2880" w:hanging="360"/>
        <w:jc w:val="both"/>
      </w:pPr>
      <w:rPr>
        <w:rFonts w:ascii="Times New Roman" w:hAnsi="Times New Roman" w:cs="Times New Roman"/>
        <w:spacing w:val="0"/>
        <w:sz w:val="22"/>
        <w:szCs w:val="22"/>
      </w:rPr>
    </w:lvl>
    <w:lvl w:ilvl="4" w:tplc="C080AA8A">
      <w:start w:val="1"/>
      <w:numFmt w:val="lowerLetter"/>
      <w:lvlText w:val="%5."/>
      <w:lvlJc w:val="left"/>
      <w:pPr>
        <w:widowControl w:val="0"/>
        <w:tabs>
          <w:tab w:val="left" w:pos="720"/>
          <w:tab w:val="num" w:pos="3600"/>
        </w:tabs>
        <w:autoSpaceDE w:val="0"/>
        <w:autoSpaceDN w:val="0"/>
        <w:adjustRightInd w:val="0"/>
        <w:ind w:left="3600" w:hanging="360"/>
        <w:jc w:val="both"/>
      </w:pPr>
      <w:rPr>
        <w:rFonts w:ascii="Times New Roman" w:hAnsi="Times New Roman" w:cs="Times New Roman"/>
        <w:spacing w:val="0"/>
        <w:sz w:val="20"/>
        <w:szCs w:val="20"/>
      </w:rPr>
    </w:lvl>
    <w:lvl w:ilvl="5" w:tplc="FFFFFFFF">
      <w:start w:val="1"/>
      <w:numFmt w:val="lowerRoman"/>
      <w:lvlText w:val="%6."/>
      <w:lvlJc w:val="right"/>
      <w:pPr>
        <w:widowControl w:val="0"/>
        <w:tabs>
          <w:tab w:val="left" w:pos="720"/>
          <w:tab w:val="num" w:pos="4320"/>
        </w:tabs>
        <w:autoSpaceDE w:val="0"/>
        <w:autoSpaceDN w:val="0"/>
        <w:adjustRightInd w:val="0"/>
        <w:ind w:left="4320" w:hanging="180"/>
        <w:jc w:val="both"/>
      </w:pPr>
      <w:rPr>
        <w:rFonts w:ascii="Times New Roman" w:hAnsi="Times New Roman" w:cs="Times New Roman"/>
        <w:spacing w:val="0"/>
        <w:sz w:val="22"/>
        <w:szCs w:val="22"/>
      </w:rPr>
    </w:lvl>
    <w:lvl w:ilvl="6" w:tplc="FFFFFFFF">
      <w:start w:val="1"/>
      <w:numFmt w:val="decimal"/>
      <w:lvlText w:val="%7."/>
      <w:lvlJc w:val="left"/>
      <w:pPr>
        <w:widowControl w:val="0"/>
        <w:tabs>
          <w:tab w:val="left" w:pos="720"/>
          <w:tab w:val="num" w:pos="5040"/>
        </w:tabs>
        <w:autoSpaceDE w:val="0"/>
        <w:autoSpaceDN w:val="0"/>
        <w:adjustRightInd w:val="0"/>
        <w:ind w:left="5040" w:hanging="360"/>
        <w:jc w:val="both"/>
      </w:pPr>
      <w:rPr>
        <w:rFonts w:ascii="Times New Roman" w:hAnsi="Times New Roman" w:cs="Times New Roman"/>
        <w:spacing w:val="0"/>
        <w:sz w:val="22"/>
        <w:szCs w:val="22"/>
      </w:rPr>
    </w:lvl>
    <w:lvl w:ilvl="7" w:tplc="FFFFFFFF">
      <w:start w:val="1"/>
      <w:numFmt w:val="lowerLetter"/>
      <w:lvlText w:val="%8."/>
      <w:lvlJc w:val="left"/>
      <w:pPr>
        <w:widowControl w:val="0"/>
        <w:tabs>
          <w:tab w:val="left" w:pos="720"/>
          <w:tab w:val="num" w:pos="5760"/>
        </w:tabs>
        <w:autoSpaceDE w:val="0"/>
        <w:autoSpaceDN w:val="0"/>
        <w:adjustRightInd w:val="0"/>
        <w:ind w:left="5760" w:hanging="360"/>
        <w:jc w:val="both"/>
      </w:pPr>
      <w:rPr>
        <w:rFonts w:ascii="Times New Roman" w:hAnsi="Times New Roman" w:cs="Times New Roman"/>
        <w:spacing w:val="0"/>
        <w:sz w:val="22"/>
        <w:szCs w:val="22"/>
      </w:rPr>
    </w:lvl>
    <w:lvl w:ilvl="8" w:tplc="FFFFFFFF">
      <w:start w:val="1"/>
      <w:numFmt w:val="lowerRoman"/>
      <w:lvlText w:val="%9."/>
      <w:lvlJc w:val="right"/>
      <w:pPr>
        <w:widowControl w:val="0"/>
        <w:tabs>
          <w:tab w:val="left" w:pos="720"/>
          <w:tab w:val="num" w:pos="6480"/>
        </w:tabs>
        <w:autoSpaceDE w:val="0"/>
        <w:autoSpaceDN w:val="0"/>
        <w:adjustRightInd w:val="0"/>
        <w:ind w:left="6480" w:hanging="180"/>
        <w:jc w:val="both"/>
      </w:pPr>
      <w:rPr>
        <w:rFonts w:ascii="Times New Roman" w:hAnsi="Times New Roman" w:cs="Times New Roman"/>
        <w:spacing w:val="0"/>
        <w:sz w:val="22"/>
        <w:szCs w:val="22"/>
      </w:rPr>
    </w:lvl>
  </w:abstractNum>
  <w:abstractNum w:abstractNumId="80">
    <w:nsid w:val="284F0937"/>
    <w:multiLevelType w:val="hybridMultilevel"/>
    <w:tmpl w:val="E6DA0072"/>
    <w:lvl w:ilvl="0" w:tplc="8982BF52">
      <w:start w:val="1"/>
      <w:numFmt w:val="lowerLetter"/>
      <w:lvlText w:val="%1."/>
      <w:lvlJc w:val="left"/>
      <w:pPr>
        <w:ind w:left="1038" w:hanging="360"/>
      </w:pPr>
      <w:rPr>
        <w:sz w:val="20"/>
        <w:szCs w:val="20"/>
      </w:r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81">
    <w:nsid w:val="285C0D9A"/>
    <w:multiLevelType w:val="hybridMultilevel"/>
    <w:tmpl w:val="77AA26FE"/>
    <w:lvl w:ilvl="0" w:tplc="95161C06">
      <w:start w:val="1"/>
      <w:numFmt w:val="lowerLetter"/>
      <w:lvlText w:val="%1."/>
      <w:lvlJc w:val="left"/>
      <w:pPr>
        <w:ind w:left="360" w:hanging="360"/>
      </w:pPr>
      <w:rPr>
        <w:rFonts w:hint="default"/>
        <w:b w:val="0"/>
        <w:bCs w:val="0"/>
        <w:i w:val="0"/>
        <w:iCs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28771E33"/>
    <w:multiLevelType w:val="hybridMultilevel"/>
    <w:tmpl w:val="62AA8ADE"/>
    <w:lvl w:ilvl="0" w:tplc="3E62C472">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806AE8"/>
    <w:multiLevelType w:val="hybridMultilevel"/>
    <w:tmpl w:val="D5361D96"/>
    <w:lvl w:ilvl="0" w:tplc="59987C02">
      <w:start w:val="1"/>
      <w:numFmt w:val="lowerLetter"/>
      <w:lvlText w:val="%1."/>
      <w:lvlJc w:val="left"/>
      <w:pPr>
        <w:ind w:left="1080"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4">
    <w:nsid w:val="290C718F"/>
    <w:multiLevelType w:val="hybridMultilevel"/>
    <w:tmpl w:val="A9E43B40"/>
    <w:lvl w:ilvl="0" w:tplc="3E62C472">
      <w:start w:val="1"/>
      <w:numFmt w:val="decimal"/>
      <w:lvlText w:val="(%1)"/>
      <w:lvlJc w:val="left"/>
      <w:pPr>
        <w:ind w:left="360" w:hanging="360"/>
      </w:pPr>
      <w:rPr>
        <w:rFonts w:hint="default"/>
        <w:b w:val="0"/>
        <w:color w:val="auto"/>
        <w:sz w:val="20"/>
        <w:szCs w:val="20"/>
      </w:rPr>
    </w:lvl>
    <w:lvl w:ilvl="1" w:tplc="50A6870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29624588"/>
    <w:multiLevelType w:val="hybridMultilevel"/>
    <w:tmpl w:val="93083B86"/>
    <w:lvl w:ilvl="0" w:tplc="D37A8FD6">
      <w:start w:val="1"/>
      <w:numFmt w:val="lowerLetter"/>
      <w:lvlText w:val="%1."/>
      <w:lvlJc w:val="left"/>
      <w:pPr>
        <w:ind w:left="720" w:hanging="360"/>
      </w:pPr>
      <w:rPr>
        <w:rFonts w:hint="default"/>
        <w:b w:val="0"/>
        <w:i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296362A1"/>
    <w:multiLevelType w:val="hybridMultilevel"/>
    <w:tmpl w:val="03505E6C"/>
    <w:lvl w:ilvl="0" w:tplc="C1C2EBC6">
      <w:start w:val="1"/>
      <w:numFmt w:val="lowerLetter"/>
      <w:lvlText w:val="%1."/>
      <w:lvlJc w:val="left"/>
      <w:pPr>
        <w:ind w:left="1065" w:hanging="360"/>
      </w:pPr>
      <w:rPr>
        <w:rFonts w:ascii="Times New Roman" w:hAnsi="Times New Roman" w:cs="Times New Roman" w:hint="default"/>
        <w:sz w:val="20"/>
        <w:szCs w:val="20"/>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87">
    <w:nsid w:val="29A555A6"/>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2B2726B3"/>
    <w:multiLevelType w:val="multilevel"/>
    <w:tmpl w:val="AFF01970"/>
    <w:lvl w:ilvl="0">
      <w:start w:val="1"/>
      <w:numFmt w:val="upperRoman"/>
      <w:pStyle w:val="Heading1"/>
      <w:lvlText w:val="%1."/>
      <w:lvlJc w:val="left"/>
      <w:pPr>
        <w:tabs>
          <w:tab w:val="num" w:pos="720"/>
        </w:tabs>
        <w:ind w:left="0" w:firstLine="0"/>
      </w:pPr>
    </w:lvl>
    <w:lvl w:ilvl="1">
      <w:start w:val="1"/>
      <w:numFmt w:val="upperLetter"/>
      <w:pStyle w:val="Heading2"/>
      <w:lvlText w:val="%2."/>
      <w:lvlJc w:val="left"/>
      <w:pPr>
        <w:tabs>
          <w:tab w:val="num" w:pos="720"/>
        </w:tabs>
        <w:ind w:left="0" w:firstLine="0"/>
      </w:pPr>
    </w:lvl>
    <w:lvl w:ilvl="2">
      <w:start w:val="1"/>
      <w:numFmt w:val="decimal"/>
      <w:pStyle w:val="Heading3"/>
      <w:lvlText w:val="%3."/>
      <w:lvlJc w:val="left"/>
      <w:pPr>
        <w:tabs>
          <w:tab w:val="num" w:pos="720"/>
        </w:tabs>
        <w:ind w:left="0" w:firstLine="0"/>
      </w:pPr>
    </w:lvl>
    <w:lvl w:ilvl="3">
      <w:start w:val="1"/>
      <w:numFmt w:val="lowerLetter"/>
      <w:pStyle w:val="Heading4"/>
      <w:lvlText w:val="(%4)"/>
      <w:lvlJc w:val="left"/>
      <w:pPr>
        <w:tabs>
          <w:tab w:val="num" w:pos="720"/>
        </w:tabs>
        <w:ind w:left="0" w:firstLine="0"/>
      </w:pPr>
    </w:lvl>
    <w:lvl w:ilvl="4">
      <w:start w:val="1"/>
      <w:numFmt w:val="lowerRoman"/>
      <w:pStyle w:val="Heading5"/>
      <w:lvlText w:val="(%5)"/>
      <w:lvlJc w:val="left"/>
      <w:pPr>
        <w:tabs>
          <w:tab w:val="num" w:pos="720"/>
        </w:tabs>
        <w:ind w:left="0" w:firstLine="0"/>
      </w:pPr>
    </w:lvl>
    <w:lvl w:ilvl="5">
      <w:start w:val="1"/>
      <w:numFmt w:val="decimal"/>
      <w:lvlRestart w:val="0"/>
      <w:pStyle w:val="BodyText"/>
      <w:lvlText w:val="%6."/>
      <w:lvlJc w:val="left"/>
      <w:pPr>
        <w:tabs>
          <w:tab w:val="num" w:pos="720"/>
        </w:tabs>
        <w:ind w:left="0" w:firstLine="0"/>
      </w:pPr>
    </w:lvl>
    <w:lvl w:ilvl="6">
      <w:start w:val="1"/>
      <w:numFmt w:val="lowerLetter"/>
      <w:pStyle w:val="BodyText2"/>
      <w:lvlText w:val="(%7)"/>
      <w:lvlJc w:val="left"/>
      <w:pPr>
        <w:tabs>
          <w:tab w:val="num" w:pos="1440"/>
        </w:tabs>
        <w:ind w:left="1440" w:hanging="720"/>
      </w:pPr>
    </w:lvl>
    <w:lvl w:ilvl="7">
      <w:start w:val="1"/>
      <w:numFmt w:val="lowerRoman"/>
      <w:pStyle w:val="BodyText3"/>
      <w:lvlText w:val="(%8)"/>
      <w:lvlJc w:val="left"/>
      <w:pPr>
        <w:tabs>
          <w:tab w:val="num" w:pos="1440"/>
        </w:tabs>
        <w:ind w:left="1440" w:hanging="720"/>
      </w:pPr>
    </w:lvl>
    <w:lvl w:ilvl="8">
      <w:start w:val="1"/>
      <w:numFmt w:val="none"/>
      <w:pStyle w:val="BodyText4"/>
      <w:lvlText w:val="-"/>
      <w:lvlJc w:val="left"/>
      <w:pPr>
        <w:tabs>
          <w:tab w:val="num" w:pos="2103"/>
        </w:tabs>
        <w:ind w:left="2103" w:hanging="663"/>
      </w:pPr>
    </w:lvl>
  </w:abstractNum>
  <w:abstractNum w:abstractNumId="89">
    <w:nsid w:val="2CC950F3"/>
    <w:multiLevelType w:val="hybridMultilevel"/>
    <w:tmpl w:val="BF1E5338"/>
    <w:lvl w:ilvl="0" w:tplc="9EFA42F2">
      <w:start w:val="1"/>
      <w:numFmt w:val="decimal"/>
      <w:lvlText w:val="(%1)"/>
      <w:lvlJc w:val="left"/>
      <w:pPr>
        <w:ind w:left="360" w:hanging="360"/>
      </w:pPr>
      <w:rPr>
        <w:rFonts w:hint="default"/>
        <w:b w:val="0"/>
        <w:color w:val="auto"/>
        <w:sz w:val="20"/>
        <w:szCs w:val="20"/>
        <w:lang w:val="nl-NL"/>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0">
    <w:nsid w:val="2CD5146A"/>
    <w:multiLevelType w:val="hybridMultilevel"/>
    <w:tmpl w:val="2FA8A5AE"/>
    <w:lvl w:ilvl="0" w:tplc="3E62C472">
      <w:start w:val="1"/>
      <w:numFmt w:val="decimal"/>
      <w:lvlText w:val="(%1)"/>
      <w:lvlJc w:val="left"/>
      <w:pPr>
        <w:ind w:left="36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2DA43014"/>
    <w:multiLevelType w:val="hybridMultilevel"/>
    <w:tmpl w:val="309C2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E38579C"/>
    <w:multiLevelType w:val="hybridMultilevel"/>
    <w:tmpl w:val="93083B86"/>
    <w:lvl w:ilvl="0" w:tplc="D37A8FD6">
      <w:start w:val="1"/>
      <w:numFmt w:val="lowerLetter"/>
      <w:lvlText w:val="%1."/>
      <w:lvlJc w:val="left"/>
      <w:pPr>
        <w:ind w:left="720" w:hanging="360"/>
      </w:pPr>
      <w:rPr>
        <w:rFonts w:hint="default"/>
        <w:b w:val="0"/>
        <w:i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2E4C596F"/>
    <w:multiLevelType w:val="hybridMultilevel"/>
    <w:tmpl w:val="90E426B4"/>
    <w:lvl w:ilvl="0" w:tplc="176E1874">
      <w:start w:val="2"/>
      <w:numFmt w:val="decimal"/>
      <w:lvlText w:val="%1."/>
      <w:lvlJc w:val="right"/>
      <w:pPr>
        <w:ind w:left="108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2E56636E"/>
    <w:multiLevelType w:val="hybridMultilevel"/>
    <w:tmpl w:val="E342E5E0"/>
    <w:lvl w:ilvl="0" w:tplc="474818EE">
      <w:start w:val="1"/>
      <w:numFmt w:val="lowerLetter"/>
      <w:lvlText w:val="%1."/>
      <w:lvlJc w:val="left"/>
      <w:pPr>
        <w:ind w:left="144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300E5089"/>
    <w:multiLevelType w:val="hybridMultilevel"/>
    <w:tmpl w:val="C8A6090A"/>
    <w:lvl w:ilvl="0" w:tplc="E912FE32">
      <w:start w:val="17"/>
      <w:numFmt w:val="decimal"/>
      <w:lvlText w:val="%1."/>
      <w:lvlJc w:val="righ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31B779D7"/>
    <w:multiLevelType w:val="hybridMultilevel"/>
    <w:tmpl w:val="6B2ABE0C"/>
    <w:lvl w:ilvl="0" w:tplc="6FFCAE50">
      <w:start w:val="1"/>
      <w:numFmt w:val="lowerLetter"/>
      <w:lvlText w:val="%1."/>
      <w:lvlJc w:val="left"/>
      <w:pPr>
        <w:ind w:left="1467" w:hanging="360"/>
      </w:pPr>
      <w:rPr>
        <w:rFonts w:ascii="Times New Roman" w:eastAsia="Calibri" w:hAnsi="Times New Roman" w:cs="Times New Roman" w:hint="default"/>
      </w:rPr>
    </w:lvl>
    <w:lvl w:ilvl="1" w:tplc="04210019" w:tentative="1">
      <w:start w:val="1"/>
      <w:numFmt w:val="lowerLetter"/>
      <w:lvlText w:val="%2."/>
      <w:lvlJc w:val="left"/>
      <w:pPr>
        <w:ind w:left="2187" w:hanging="360"/>
      </w:pPr>
    </w:lvl>
    <w:lvl w:ilvl="2" w:tplc="0421001B" w:tentative="1">
      <w:start w:val="1"/>
      <w:numFmt w:val="lowerRoman"/>
      <w:lvlText w:val="%3."/>
      <w:lvlJc w:val="right"/>
      <w:pPr>
        <w:ind w:left="2907" w:hanging="180"/>
      </w:pPr>
    </w:lvl>
    <w:lvl w:ilvl="3" w:tplc="0421000F" w:tentative="1">
      <w:start w:val="1"/>
      <w:numFmt w:val="decimal"/>
      <w:lvlText w:val="%4."/>
      <w:lvlJc w:val="left"/>
      <w:pPr>
        <w:ind w:left="3627" w:hanging="360"/>
      </w:pPr>
    </w:lvl>
    <w:lvl w:ilvl="4" w:tplc="04210019" w:tentative="1">
      <w:start w:val="1"/>
      <w:numFmt w:val="lowerLetter"/>
      <w:lvlText w:val="%5."/>
      <w:lvlJc w:val="left"/>
      <w:pPr>
        <w:ind w:left="4347" w:hanging="360"/>
      </w:pPr>
    </w:lvl>
    <w:lvl w:ilvl="5" w:tplc="0421001B" w:tentative="1">
      <w:start w:val="1"/>
      <w:numFmt w:val="lowerRoman"/>
      <w:lvlText w:val="%6."/>
      <w:lvlJc w:val="right"/>
      <w:pPr>
        <w:ind w:left="5067" w:hanging="180"/>
      </w:pPr>
    </w:lvl>
    <w:lvl w:ilvl="6" w:tplc="0421000F" w:tentative="1">
      <w:start w:val="1"/>
      <w:numFmt w:val="decimal"/>
      <w:lvlText w:val="%7."/>
      <w:lvlJc w:val="left"/>
      <w:pPr>
        <w:ind w:left="5787" w:hanging="360"/>
      </w:pPr>
    </w:lvl>
    <w:lvl w:ilvl="7" w:tplc="04210019" w:tentative="1">
      <w:start w:val="1"/>
      <w:numFmt w:val="lowerLetter"/>
      <w:lvlText w:val="%8."/>
      <w:lvlJc w:val="left"/>
      <w:pPr>
        <w:ind w:left="6507" w:hanging="360"/>
      </w:pPr>
    </w:lvl>
    <w:lvl w:ilvl="8" w:tplc="0421001B" w:tentative="1">
      <w:start w:val="1"/>
      <w:numFmt w:val="lowerRoman"/>
      <w:lvlText w:val="%9."/>
      <w:lvlJc w:val="right"/>
      <w:pPr>
        <w:ind w:left="7227" w:hanging="180"/>
      </w:pPr>
    </w:lvl>
  </w:abstractNum>
  <w:abstractNum w:abstractNumId="97">
    <w:nsid w:val="31F0130A"/>
    <w:multiLevelType w:val="hybridMultilevel"/>
    <w:tmpl w:val="2B6AE0E2"/>
    <w:lvl w:ilvl="0" w:tplc="C1C2EBC6">
      <w:start w:val="1"/>
      <w:numFmt w:val="lowerLetter"/>
      <w:lvlText w:val="%1."/>
      <w:lvlJc w:val="left"/>
      <w:pPr>
        <w:ind w:left="1065" w:hanging="360"/>
      </w:pPr>
      <w:rPr>
        <w:rFonts w:ascii="Times New Roman" w:hAnsi="Times New Roman" w:cs="Times New Roman" w:hint="default"/>
        <w:sz w:val="20"/>
        <w:szCs w:val="20"/>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98">
    <w:nsid w:val="322E4ED9"/>
    <w:multiLevelType w:val="hybridMultilevel"/>
    <w:tmpl w:val="32FEACAC"/>
    <w:lvl w:ilvl="0" w:tplc="9A8A106C">
      <w:start w:val="27"/>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8A17F2"/>
    <w:multiLevelType w:val="hybridMultilevel"/>
    <w:tmpl w:val="42AC4360"/>
    <w:lvl w:ilvl="0" w:tplc="2ACAE30E">
      <w:start w:val="1"/>
      <w:numFmt w:val="lowerLetter"/>
      <w:lvlText w:val="%1."/>
      <w:lvlJc w:val="left"/>
      <w:pPr>
        <w:ind w:left="720" w:hanging="360"/>
      </w:pPr>
      <w:rPr>
        <w:rFonts w:cs="Times New Roman 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CD3003"/>
    <w:multiLevelType w:val="hybridMultilevel"/>
    <w:tmpl w:val="D1BA7BE4"/>
    <w:lvl w:ilvl="0" w:tplc="45683288">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FD619B"/>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nsid w:val="33A617EA"/>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nsid w:val="34351468"/>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34D3539D"/>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5">
    <w:nsid w:val="34F7141E"/>
    <w:multiLevelType w:val="hybridMultilevel"/>
    <w:tmpl w:val="92B23B64"/>
    <w:lvl w:ilvl="0" w:tplc="DC402C40">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nsid w:val="34FF555D"/>
    <w:multiLevelType w:val="hybridMultilevel"/>
    <w:tmpl w:val="A9E43B40"/>
    <w:lvl w:ilvl="0" w:tplc="3E62C472">
      <w:start w:val="1"/>
      <w:numFmt w:val="decimal"/>
      <w:lvlText w:val="(%1)"/>
      <w:lvlJc w:val="left"/>
      <w:pPr>
        <w:ind w:left="360" w:hanging="360"/>
      </w:pPr>
      <w:rPr>
        <w:rFonts w:hint="default"/>
        <w:b w:val="0"/>
        <w:color w:val="auto"/>
        <w:sz w:val="20"/>
        <w:szCs w:val="20"/>
      </w:rPr>
    </w:lvl>
    <w:lvl w:ilvl="1" w:tplc="50A6870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
    <w:nsid w:val="35BB0FD8"/>
    <w:multiLevelType w:val="hybridMultilevel"/>
    <w:tmpl w:val="E7C63450"/>
    <w:lvl w:ilvl="0" w:tplc="BBD2F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5E72815"/>
    <w:multiLevelType w:val="hybridMultilevel"/>
    <w:tmpl w:val="D35273EE"/>
    <w:lvl w:ilvl="0" w:tplc="573622AC">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7D765A7"/>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nsid w:val="39761944"/>
    <w:multiLevelType w:val="hybridMultilevel"/>
    <w:tmpl w:val="1AA0E0A4"/>
    <w:lvl w:ilvl="0" w:tplc="8018BD76">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1">
    <w:nsid w:val="39A11EA5"/>
    <w:multiLevelType w:val="hybridMultilevel"/>
    <w:tmpl w:val="2FA8A5AE"/>
    <w:lvl w:ilvl="0" w:tplc="3E62C472">
      <w:start w:val="1"/>
      <w:numFmt w:val="decimal"/>
      <w:lvlText w:val="(%1)"/>
      <w:lvlJc w:val="left"/>
      <w:pPr>
        <w:ind w:left="36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nsid w:val="3A8C449E"/>
    <w:multiLevelType w:val="hybridMultilevel"/>
    <w:tmpl w:val="FD2AC9E4"/>
    <w:lvl w:ilvl="0" w:tplc="A354811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AC83D69"/>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nsid w:val="3AFF0AE6"/>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5">
    <w:nsid w:val="3C774F0F"/>
    <w:multiLevelType w:val="hybridMultilevel"/>
    <w:tmpl w:val="8FCAE1AC"/>
    <w:lvl w:ilvl="0" w:tplc="11704D48">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6">
    <w:nsid w:val="3C8453EF"/>
    <w:multiLevelType w:val="hybridMultilevel"/>
    <w:tmpl w:val="972CF5EC"/>
    <w:lvl w:ilvl="0" w:tplc="04090019">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7">
    <w:nsid w:val="3C955C92"/>
    <w:multiLevelType w:val="hybridMultilevel"/>
    <w:tmpl w:val="EE40AC6A"/>
    <w:lvl w:ilvl="0" w:tplc="1106529C">
      <w:start w:val="1"/>
      <w:numFmt w:val="decimal"/>
      <w:lvlText w:val="%1."/>
      <w:lvlJc w:val="center"/>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8">
    <w:nsid w:val="3CA11BA3"/>
    <w:multiLevelType w:val="hybridMultilevel"/>
    <w:tmpl w:val="2FA8A5AE"/>
    <w:lvl w:ilvl="0" w:tplc="3E62C472">
      <w:start w:val="1"/>
      <w:numFmt w:val="decimal"/>
      <w:lvlText w:val="(%1)"/>
      <w:lvlJc w:val="left"/>
      <w:pPr>
        <w:ind w:left="36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9">
    <w:nsid w:val="3CC62B02"/>
    <w:multiLevelType w:val="hybridMultilevel"/>
    <w:tmpl w:val="349478CA"/>
    <w:lvl w:ilvl="0" w:tplc="8766FF6C">
      <w:start w:val="25"/>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CE31388"/>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1">
    <w:nsid w:val="3CF40E27"/>
    <w:multiLevelType w:val="hybridMultilevel"/>
    <w:tmpl w:val="A9E43B40"/>
    <w:lvl w:ilvl="0" w:tplc="3E62C472">
      <w:start w:val="1"/>
      <w:numFmt w:val="decimal"/>
      <w:lvlText w:val="(%1)"/>
      <w:lvlJc w:val="left"/>
      <w:pPr>
        <w:ind w:left="360" w:hanging="360"/>
      </w:pPr>
      <w:rPr>
        <w:rFonts w:hint="default"/>
        <w:b w:val="0"/>
        <w:color w:val="auto"/>
        <w:sz w:val="20"/>
        <w:szCs w:val="20"/>
      </w:rPr>
    </w:lvl>
    <w:lvl w:ilvl="1" w:tplc="50A6870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2">
    <w:nsid w:val="3E9643BD"/>
    <w:multiLevelType w:val="hybridMultilevel"/>
    <w:tmpl w:val="809204B6"/>
    <w:lvl w:ilvl="0" w:tplc="1F149CC2">
      <w:start w:val="1"/>
      <w:numFmt w:val="lowerLetter"/>
      <w:lvlText w:val="%1."/>
      <w:lvlJc w:val="left"/>
      <w:pPr>
        <w:ind w:left="1467" w:hanging="360"/>
      </w:pPr>
      <w:rPr>
        <w:rFonts w:ascii="Times New Roman" w:eastAsia="Calibri" w:hAnsi="Times New Roman" w:cs="Times New Roman" w:hint="default"/>
      </w:rPr>
    </w:lvl>
    <w:lvl w:ilvl="1" w:tplc="04210019" w:tentative="1">
      <w:start w:val="1"/>
      <w:numFmt w:val="lowerLetter"/>
      <w:lvlText w:val="%2."/>
      <w:lvlJc w:val="left"/>
      <w:pPr>
        <w:ind w:left="2187" w:hanging="360"/>
      </w:pPr>
    </w:lvl>
    <w:lvl w:ilvl="2" w:tplc="0421001B" w:tentative="1">
      <w:start w:val="1"/>
      <w:numFmt w:val="lowerRoman"/>
      <w:lvlText w:val="%3."/>
      <w:lvlJc w:val="right"/>
      <w:pPr>
        <w:ind w:left="2907" w:hanging="180"/>
      </w:pPr>
    </w:lvl>
    <w:lvl w:ilvl="3" w:tplc="0421000F" w:tentative="1">
      <w:start w:val="1"/>
      <w:numFmt w:val="decimal"/>
      <w:lvlText w:val="%4."/>
      <w:lvlJc w:val="left"/>
      <w:pPr>
        <w:ind w:left="3627" w:hanging="360"/>
      </w:pPr>
    </w:lvl>
    <w:lvl w:ilvl="4" w:tplc="04210019" w:tentative="1">
      <w:start w:val="1"/>
      <w:numFmt w:val="lowerLetter"/>
      <w:lvlText w:val="%5."/>
      <w:lvlJc w:val="left"/>
      <w:pPr>
        <w:ind w:left="4347" w:hanging="360"/>
      </w:pPr>
    </w:lvl>
    <w:lvl w:ilvl="5" w:tplc="0421001B" w:tentative="1">
      <w:start w:val="1"/>
      <w:numFmt w:val="lowerRoman"/>
      <w:lvlText w:val="%6."/>
      <w:lvlJc w:val="right"/>
      <w:pPr>
        <w:ind w:left="5067" w:hanging="180"/>
      </w:pPr>
    </w:lvl>
    <w:lvl w:ilvl="6" w:tplc="0421000F" w:tentative="1">
      <w:start w:val="1"/>
      <w:numFmt w:val="decimal"/>
      <w:lvlText w:val="%7."/>
      <w:lvlJc w:val="left"/>
      <w:pPr>
        <w:ind w:left="5787" w:hanging="360"/>
      </w:pPr>
    </w:lvl>
    <w:lvl w:ilvl="7" w:tplc="04210019" w:tentative="1">
      <w:start w:val="1"/>
      <w:numFmt w:val="lowerLetter"/>
      <w:lvlText w:val="%8."/>
      <w:lvlJc w:val="left"/>
      <w:pPr>
        <w:ind w:left="6507" w:hanging="360"/>
      </w:pPr>
    </w:lvl>
    <w:lvl w:ilvl="8" w:tplc="0421001B" w:tentative="1">
      <w:start w:val="1"/>
      <w:numFmt w:val="lowerRoman"/>
      <w:lvlText w:val="%9."/>
      <w:lvlJc w:val="right"/>
      <w:pPr>
        <w:ind w:left="7227" w:hanging="180"/>
      </w:pPr>
    </w:lvl>
  </w:abstractNum>
  <w:abstractNum w:abstractNumId="123">
    <w:nsid w:val="3F2D6A31"/>
    <w:multiLevelType w:val="hybridMultilevel"/>
    <w:tmpl w:val="2390CB5C"/>
    <w:lvl w:ilvl="0" w:tplc="16E6BB50">
      <w:start w:val="1"/>
      <w:numFmt w:val="lowerLetter"/>
      <w:lvlText w:val="%1."/>
      <w:lvlJc w:val="left"/>
      <w:pPr>
        <w:ind w:left="785"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24">
    <w:nsid w:val="3FFF4E78"/>
    <w:multiLevelType w:val="hybridMultilevel"/>
    <w:tmpl w:val="9AECBA56"/>
    <w:lvl w:ilvl="0" w:tplc="1C82080E">
      <w:start w:val="1"/>
      <w:numFmt w:val="lowerLetter"/>
      <w:lvlText w:val="%1."/>
      <w:lvlJc w:val="left"/>
      <w:pPr>
        <w:ind w:left="1080" w:hanging="360"/>
      </w:pPr>
      <w:rPr>
        <w:rFonts w:ascii="Times New Roman" w:hAnsi="Times New Roman" w:cs="Times New Roman" w:hint="default"/>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5">
    <w:nsid w:val="403166A6"/>
    <w:multiLevelType w:val="hybridMultilevel"/>
    <w:tmpl w:val="91F857C2"/>
    <w:lvl w:ilvl="0" w:tplc="BD6A02B6">
      <w:start w:val="4"/>
      <w:numFmt w:val="decimal"/>
      <w:lvlText w:val="%1."/>
      <w:lvlJc w:val="right"/>
      <w:pPr>
        <w:ind w:left="108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6">
    <w:nsid w:val="408E4358"/>
    <w:multiLevelType w:val="hybridMultilevel"/>
    <w:tmpl w:val="8792799A"/>
    <w:lvl w:ilvl="0" w:tplc="77CEA1E6">
      <w:start w:val="1"/>
      <w:numFmt w:val="lowerLetter"/>
      <w:lvlText w:val="%1."/>
      <w:lvlJc w:val="left"/>
      <w:pPr>
        <w:ind w:left="1467" w:hanging="360"/>
      </w:pPr>
      <w:rPr>
        <w:rFonts w:ascii="Times New Roman" w:eastAsia="Calibri" w:hAnsi="Times New Roman" w:cs="Times New Roman" w:hint="default"/>
      </w:rPr>
    </w:lvl>
    <w:lvl w:ilvl="1" w:tplc="04210019" w:tentative="1">
      <w:start w:val="1"/>
      <w:numFmt w:val="lowerLetter"/>
      <w:lvlText w:val="%2."/>
      <w:lvlJc w:val="left"/>
      <w:pPr>
        <w:ind w:left="2187" w:hanging="360"/>
      </w:pPr>
    </w:lvl>
    <w:lvl w:ilvl="2" w:tplc="0421001B" w:tentative="1">
      <w:start w:val="1"/>
      <w:numFmt w:val="lowerRoman"/>
      <w:lvlText w:val="%3."/>
      <w:lvlJc w:val="right"/>
      <w:pPr>
        <w:ind w:left="2907" w:hanging="180"/>
      </w:pPr>
    </w:lvl>
    <w:lvl w:ilvl="3" w:tplc="0421000F" w:tentative="1">
      <w:start w:val="1"/>
      <w:numFmt w:val="decimal"/>
      <w:lvlText w:val="%4."/>
      <w:lvlJc w:val="left"/>
      <w:pPr>
        <w:ind w:left="3627" w:hanging="360"/>
      </w:pPr>
    </w:lvl>
    <w:lvl w:ilvl="4" w:tplc="04210019" w:tentative="1">
      <w:start w:val="1"/>
      <w:numFmt w:val="lowerLetter"/>
      <w:lvlText w:val="%5."/>
      <w:lvlJc w:val="left"/>
      <w:pPr>
        <w:ind w:left="4347" w:hanging="360"/>
      </w:pPr>
    </w:lvl>
    <w:lvl w:ilvl="5" w:tplc="0421001B" w:tentative="1">
      <w:start w:val="1"/>
      <w:numFmt w:val="lowerRoman"/>
      <w:lvlText w:val="%6."/>
      <w:lvlJc w:val="right"/>
      <w:pPr>
        <w:ind w:left="5067" w:hanging="180"/>
      </w:pPr>
    </w:lvl>
    <w:lvl w:ilvl="6" w:tplc="0421000F" w:tentative="1">
      <w:start w:val="1"/>
      <w:numFmt w:val="decimal"/>
      <w:lvlText w:val="%7."/>
      <w:lvlJc w:val="left"/>
      <w:pPr>
        <w:ind w:left="5787" w:hanging="360"/>
      </w:pPr>
    </w:lvl>
    <w:lvl w:ilvl="7" w:tplc="04210019" w:tentative="1">
      <w:start w:val="1"/>
      <w:numFmt w:val="lowerLetter"/>
      <w:lvlText w:val="%8."/>
      <w:lvlJc w:val="left"/>
      <w:pPr>
        <w:ind w:left="6507" w:hanging="360"/>
      </w:pPr>
    </w:lvl>
    <w:lvl w:ilvl="8" w:tplc="0421001B" w:tentative="1">
      <w:start w:val="1"/>
      <w:numFmt w:val="lowerRoman"/>
      <w:lvlText w:val="%9."/>
      <w:lvlJc w:val="right"/>
      <w:pPr>
        <w:ind w:left="7227" w:hanging="180"/>
      </w:pPr>
    </w:lvl>
  </w:abstractNum>
  <w:abstractNum w:abstractNumId="127">
    <w:nsid w:val="40F95225"/>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8">
    <w:nsid w:val="41ED6789"/>
    <w:multiLevelType w:val="hybridMultilevel"/>
    <w:tmpl w:val="68FE342E"/>
    <w:lvl w:ilvl="0" w:tplc="3E62C472">
      <w:start w:val="1"/>
      <w:numFmt w:val="decimal"/>
      <w:lvlText w:val="(%1)"/>
      <w:lvlJc w:val="left"/>
      <w:pPr>
        <w:ind w:left="360" w:hanging="360"/>
      </w:pPr>
      <w:rPr>
        <w:rFonts w:hint="default"/>
        <w:b w:val="0"/>
        <w:color w:val="auto"/>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9">
    <w:nsid w:val="439C7364"/>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0">
    <w:nsid w:val="4433171B"/>
    <w:multiLevelType w:val="hybridMultilevel"/>
    <w:tmpl w:val="A822B196"/>
    <w:lvl w:ilvl="0" w:tplc="7D5CA250">
      <w:start w:val="1"/>
      <w:numFmt w:val="lowerLetter"/>
      <w:lvlText w:val="%1."/>
      <w:lvlJc w:val="left"/>
      <w:pPr>
        <w:ind w:left="1080"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1">
    <w:nsid w:val="446F22F8"/>
    <w:multiLevelType w:val="hybridMultilevel"/>
    <w:tmpl w:val="70CEF41A"/>
    <w:lvl w:ilvl="0" w:tplc="D7D21F0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5CF6563"/>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3">
    <w:nsid w:val="4796777B"/>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4">
    <w:nsid w:val="47A131AD"/>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5">
    <w:nsid w:val="48274178"/>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6">
    <w:nsid w:val="48F65002"/>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7">
    <w:nsid w:val="493B2D9C"/>
    <w:multiLevelType w:val="hybridMultilevel"/>
    <w:tmpl w:val="5DA05DBA"/>
    <w:lvl w:ilvl="0" w:tplc="46B4E5E4">
      <w:start w:val="1"/>
      <w:numFmt w:val="lowerLetter"/>
      <w:lvlText w:val="%1."/>
      <w:lvlJc w:val="left"/>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8">
    <w:nsid w:val="49B43DA0"/>
    <w:multiLevelType w:val="hybridMultilevel"/>
    <w:tmpl w:val="E38046D6"/>
    <w:lvl w:ilvl="0" w:tplc="207EED56">
      <w:start w:val="1"/>
      <w:numFmt w:val="decimal"/>
      <w:lvlText w:val="%1."/>
      <w:lvlJc w:val="center"/>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9">
    <w:nsid w:val="49F21349"/>
    <w:multiLevelType w:val="hybridMultilevel"/>
    <w:tmpl w:val="06FA2920"/>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0">
    <w:nsid w:val="4A4D3340"/>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4A4F0FAE"/>
    <w:multiLevelType w:val="hybridMultilevel"/>
    <w:tmpl w:val="A822B196"/>
    <w:lvl w:ilvl="0" w:tplc="7D5CA250">
      <w:start w:val="1"/>
      <w:numFmt w:val="lowerLetter"/>
      <w:lvlText w:val="%1."/>
      <w:lvlJc w:val="left"/>
      <w:pPr>
        <w:ind w:left="1080"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2">
    <w:nsid w:val="4A6B38E0"/>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3">
    <w:nsid w:val="4BC04001"/>
    <w:multiLevelType w:val="hybridMultilevel"/>
    <w:tmpl w:val="BFCCA022"/>
    <w:lvl w:ilvl="0" w:tplc="A38238C2">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4">
    <w:nsid w:val="4CB505BD"/>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5">
    <w:nsid w:val="4D2600E2"/>
    <w:multiLevelType w:val="hybridMultilevel"/>
    <w:tmpl w:val="A822B196"/>
    <w:lvl w:ilvl="0" w:tplc="7D5CA250">
      <w:start w:val="1"/>
      <w:numFmt w:val="lowerLetter"/>
      <w:lvlText w:val="%1."/>
      <w:lvlJc w:val="left"/>
      <w:pPr>
        <w:ind w:left="1080"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6">
    <w:nsid w:val="5082403D"/>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7">
    <w:nsid w:val="50AB71FE"/>
    <w:multiLevelType w:val="hybridMultilevel"/>
    <w:tmpl w:val="FD8A4370"/>
    <w:lvl w:ilvl="0" w:tplc="719E2482">
      <w:start w:val="23"/>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8">
    <w:nsid w:val="51E17251"/>
    <w:multiLevelType w:val="hybridMultilevel"/>
    <w:tmpl w:val="A822B196"/>
    <w:lvl w:ilvl="0" w:tplc="7D5CA250">
      <w:start w:val="1"/>
      <w:numFmt w:val="lowerLetter"/>
      <w:lvlText w:val="%1."/>
      <w:lvlJc w:val="left"/>
      <w:pPr>
        <w:ind w:left="1080"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9">
    <w:nsid w:val="53024151"/>
    <w:multiLevelType w:val="hybridMultilevel"/>
    <w:tmpl w:val="1A769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3BD4CAA"/>
    <w:multiLevelType w:val="hybridMultilevel"/>
    <w:tmpl w:val="80EEA160"/>
    <w:lvl w:ilvl="0" w:tplc="3E62C472">
      <w:start w:val="1"/>
      <w:numFmt w:val="decimal"/>
      <w:lvlText w:val="(%1)"/>
      <w:lvlJc w:val="left"/>
      <w:pPr>
        <w:ind w:left="360" w:hanging="360"/>
      </w:pPr>
      <w:rPr>
        <w:rFonts w:hint="default"/>
        <w:b w:val="0"/>
        <w:color w:val="auto"/>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1">
    <w:nsid w:val="55112EB3"/>
    <w:multiLevelType w:val="hybridMultilevel"/>
    <w:tmpl w:val="734E1244"/>
    <w:lvl w:ilvl="0" w:tplc="153CF5D6">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52E1113"/>
    <w:multiLevelType w:val="hybridMultilevel"/>
    <w:tmpl w:val="77AA26FE"/>
    <w:lvl w:ilvl="0" w:tplc="95161C06">
      <w:start w:val="1"/>
      <w:numFmt w:val="lowerLetter"/>
      <w:lvlText w:val="%1."/>
      <w:lvlJc w:val="left"/>
      <w:pPr>
        <w:ind w:left="360" w:hanging="360"/>
      </w:pPr>
      <w:rPr>
        <w:rFonts w:hint="default"/>
        <w:b w:val="0"/>
        <w:bCs w:val="0"/>
        <w:i w:val="0"/>
        <w:iCs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nsid w:val="57272D84"/>
    <w:multiLevelType w:val="hybridMultilevel"/>
    <w:tmpl w:val="A6580266"/>
    <w:lvl w:ilvl="0" w:tplc="9EFA42F2">
      <w:start w:val="1"/>
      <w:numFmt w:val="decimal"/>
      <w:lvlText w:val="(%1)"/>
      <w:lvlJc w:val="left"/>
      <w:pPr>
        <w:ind w:left="720" w:hanging="360"/>
      </w:pPr>
      <w:rPr>
        <w:rFonts w:hint="default"/>
        <w:b w:val="0"/>
        <w:color w:val="auto"/>
        <w:lang w:val="nl-N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8FD2794"/>
    <w:multiLevelType w:val="hybridMultilevel"/>
    <w:tmpl w:val="41EC7B76"/>
    <w:lvl w:ilvl="0" w:tplc="260C24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9BF2B45"/>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6">
    <w:nsid w:val="5A471D18"/>
    <w:multiLevelType w:val="hybridMultilevel"/>
    <w:tmpl w:val="8F787E6A"/>
    <w:lvl w:ilvl="0" w:tplc="B428D3FA">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A4A14E6"/>
    <w:multiLevelType w:val="hybridMultilevel"/>
    <w:tmpl w:val="A9E43B40"/>
    <w:lvl w:ilvl="0" w:tplc="3E62C472">
      <w:start w:val="1"/>
      <w:numFmt w:val="decimal"/>
      <w:lvlText w:val="(%1)"/>
      <w:lvlJc w:val="left"/>
      <w:pPr>
        <w:ind w:left="360" w:hanging="360"/>
      </w:pPr>
      <w:rPr>
        <w:rFonts w:hint="default"/>
        <w:b w:val="0"/>
        <w:color w:val="auto"/>
        <w:sz w:val="20"/>
        <w:szCs w:val="20"/>
      </w:rPr>
    </w:lvl>
    <w:lvl w:ilvl="1" w:tplc="50A6870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8">
    <w:nsid w:val="5A913E44"/>
    <w:multiLevelType w:val="hybridMultilevel"/>
    <w:tmpl w:val="E2DCC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AB21677"/>
    <w:multiLevelType w:val="hybridMultilevel"/>
    <w:tmpl w:val="63589C7C"/>
    <w:lvl w:ilvl="0" w:tplc="BC8CCB6A">
      <w:start w:val="28"/>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5B870765"/>
    <w:multiLevelType w:val="hybridMultilevel"/>
    <w:tmpl w:val="B28E963C"/>
    <w:lvl w:ilvl="0" w:tplc="E070AFA6">
      <w:start w:val="1"/>
      <w:numFmt w:val="lowerLetter"/>
      <w:lvlText w:val="%1."/>
      <w:lvlJc w:val="left"/>
      <w:pPr>
        <w:ind w:left="2275" w:hanging="360"/>
      </w:pPr>
      <w:rPr>
        <w:rFonts w:ascii="Bookman Old Style" w:eastAsia="Calibri" w:hAnsi="Bookman Old Style" w:cs="Arial"/>
      </w:rPr>
    </w:lvl>
    <w:lvl w:ilvl="1" w:tplc="EDDEE4AE">
      <w:start w:val="1"/>
      <w:numFmt w:val="lowerLetter"/>
      <w:lvlText w:val="%2."/>
      <w:lvlJc w:val="left"/>
      <w:pPr>
        <w:ind w:left="2995" w:hanging="360"/>
      </w:pPr>
      <w:rPr>
        <w:sz w:val="20"/>
        <w:szCs w:val="20"/>
      </w:rPr>
    </w:lvl>
    <w:lvl w:ilvl="2" w:tplc="0421001B" w:tentative="1">
      <w:start w:val="1"/>
      <w:numFmt w:val="lowerRoman"/>
      <w:lvlText w:val="%3."/>
      <w:lvlJc w:val="right"/>
      <w:pPr>
        <w:ind w:left="3715" w:hanging="180"/>
      </w:pPr>
    </w:lvl>
    <w:lvl w:ilvl="3" w:tplc="0421000F" w:tentative="1">
      <w:start w:val="1"/>
      <w:numFmt w:val="decimal"/>
      <w:lvlText w:val="%4."/>
      <w:lvlJc w:val="left"/>
      <w:pPr>
        <w:ind w:left="4435" w:hanging="360"/>
      </w:pPr>
    </w:lvl>
    <w:lvl w:ilvl="4" w:tplc="04210019" w:tentative="1">
      <w:start w:val="1"/>
      <w:numFmt w:val="lowerLetter"/>
      <w:lvlText w:val="%5."/>
      <w:lvlJc w:val="left"/>
      <w:pPr>
        <w:ind w:left="5155" w:hanging="360"/>
      </w:pPr>
    </w:lvl>
    <w:lvl w:ilvl="5" w:tplc="0421001B" w:tentative="1">
      <w:start w:val="1"/>
      <w:numFmt w:val="lowerRoman"/>
      <w:lvlText w:val="%6."/>
      <w:lvlJc w:val="right"/>
      <w:pPr>
        <w:ind w:left="5875" w:hanging="180"/>
      </w:pPr>
    </w:lvl>
    <w:lvl w:ilvl="6" w:tplc="0421000F" w:tentative="1">
      <w:start w:val="1"/>
      <w:numFmt w:val="decimal"/>
      <w:lvlText w:val="%7."/>
      <w:lvlJc w:val="left"/>
      <w:pPr>
        <w:ind w:left="6595" w:hanging="360"/>
      </w:pPr>
    </w:lvl>
    <w:lvl w:ilvl="7" w:tplc="04210019" w:tentative="1">
      <w:start w:val="1"/>
      <w:numFmt w:val="lowerLetter"/>
      <w:lvlText w:val="%8."/>
      <w:lvlJc w:val="left"/>
      <w:pPr>
        <w:ind w:left="7315" w:hanging="360"/>
      </w:pPr>
    </w:lvl>
    <w:lvl w:ilvl="8" w:tplc="0421001B" w:tentative="1">
      <w:start w:val="1"/>
      <w:numFmt w:val="lowerRoman"/>
      <w:lvlText w:val="%9."/>
      <w:lvlJc w:val="right"/>
      <w:pPr>
        <w:ind w:left="8035" w:hanging="180"/>
      </w:pPr>
    </w:lvl>
  </w:abstractNum>
  <w:abstractNum w:abstractNumId="161">
    <w:nsid w:val="5C3775C4"/>
    <w:multiLevelType w:val="hybridMultilevel"/>
    <w:tmpl w:val="6B4846C2"/>
    <w:lvl w:ilvl="0" w:tplc="FDCE7C7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D610E03"/>
    <w:multiLevelType w:val="hybridMultilevel"/>
    <w:tmpl w:val="63F66E8A"/>
    <w:lvl w:ilvl="0" w:tplc="2E6A171E">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3">
    <w:nsid w:val="5DA66587"/>
    <w:multiLevelType w:val="hybridMultilevel"/>
    <w:tmpl w:val="BFCCA022"/>
    <w:lvl w:ilvl="0" w:tplc="A38238C2">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4">
    <w:nsid w:val="5E42646F"/>
    <w:multiLevelType w:val="hybridMultilevel"/>
    <w:tmpl w:val="A97A54A8"/>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5">
    <w:nsid w:val="5E890782"/>
    <w:multiLevelType w:val="hybridMultilevel"/>
    <w:tmpl w:val="E6DA0072"/>
    <w:lvl w:ilvl="0" w:tplc="8982BF52">
      <w:start w:val="1"/>
      <w:numFmt w:val="lowerLetter"/>
      <w:lvlText w:val="%1."/>
      <w:lvlJc w:val="left"/>
      <w:pPr>
        <w:ind w:left="1038" w:hanging="360"/>
      </w:pPr>
      <w:rPr>
        <w:sz w:val="20"/>
        <w:szCs w:val="20"/>
      </w:r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166">
    <w:nsid w:val="5ED147DD"/>
    <w:multiLevelType w:val="hybridMultilevel"/>
    <w:tmpl w:val="9FBA2D62"/>
    <w:lvl w:ilvl="0" w:tplc="3E62C472">
      <w:start w:val="1"/>
      <w:numFmt w:val="decimal"/>
      <w:lvlText w:val="(%1)"/>
      <w:lvlJc w:val="left"/>
      <w:pPr>
        <w:ind w:left="360" w:hanging="360"/>
      </w:pPr>
      <w:rPr>
        <w:rFonts w:hint="default"/>
        <w:b w:val="0"/>
        <w:color w:val="auto"/>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7">
    <w:nsid w:val="5F4B0ADC"/>
    <w:multiLevelType w:val="hybridMultilevel"/>
    <w:tmpl w:val="228A87FA"/>
    <w:lvl w:ilvl="0" w:tplc="2696A164">
      <w:start w:val="1"/>
      <w:numFmt w:val="lowerLetter"/>
      <w:lvlText w:val="%1."/>
      <w:lvlJc w:val="left"/>
      <w:pPr>
        <w:ind w:left="360"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8">
    <w:nsid w:val="5FCF5BD8"/>
    <w:multiLevelType w:val="hybridMultilevel"/>
    <w:tmpl w:val="834A2CAE"/>
    <w:lvl w:ilvl="0" w:tplc="6DE0A4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FE51C4F"/>
    <w:multiLevelType w:val="hybridMultilevel"/>
    <w:tmpl w:val="6A7C8686"/>
    <w:lvl w:ilvl="0" w:tplc="51EC2BA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0492310"/>
    <w:multiLevelType w:val="hybridMultilevel"/>
    <w:tmpl w:val="A822B196"/>
    <w:lvl w:ilvl="0" w:tplc="7D5CA250">
      <w:start w:val="1"/>
      <w:numFmt w:val="lowerLetter"/>
      <w:lvlText w:val="%1."/>
      <w:lvlJc w:val="left"/>
      <w:pPr>
        <w:ind w:left="1080"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1">
    <w:nsid w:val="605F685D"/>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2">
    <w:nsid w:val="60E20D89"/>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3">
    <w:nsid w:val="61BF2CAF"/>
    <w:multiLevelType w:val="hybridMultilevel"/>
    <w:tmpl w:val="FECEAEA4"/>
    <w:lvl w:ilvl="0" w:tplc="900C9FAA">
      <w:start w:val="18"/>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2337811"/>
    <w:multiLevelType w:val="hybridMultilevel"/>
    <w:tmpl w:val="16E6BF58"/>
    <w:lvl w:ilvl="0" w:tplc="04210019">
      <w:start w:val="1"/>
      <w:numFmt w:val="lowerLetter"/>
      <w:lvlText w:val="%1."/>
      <w:lvlJc w:val="left"/>
      <w:pPr>
        <w:ind w:left="720" w:hanging="360"/>
      </w:pPr>
    </w:lvl>
    <w:lvl w:ilvl="1" w:tplc="279006F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5">
    <w:nsid w:val="62411573"/>
    <w:multiLevelType w:val="hybridMultilevel"/>
    <w:tmpl w:val="DEA869E8"/>
    <w:lvl w:ilvl="0" w:tplc="48EC1DA0">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6">
    <w:nsid w:val="624663BD"/>
    <w:multiLevelType w:val="hybridMultilevel"/>
    <w:tmpl w:val="08F27410"/>
    <w:lvl w:ilvl="0" w:tplc="254C505E">
      <w:start w:val="1"/>
      <w:numFmt w:val="decimal"/>
      <w:lvlText w:val="(%1)"/>
      <w:lvlJc w:val="left"/>
      <w:pPr>
        <w:ind w:left="720" w:hanging="360"/>
      </w:pPr>
      <w:rPr>
        <w:rFonts w:hint="default"/>
        <w:b w:val="0"/>
        <w:strike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7">
    <w:nsid w:val="62ED7275"/>
    <w:multiLevelType w:val="hybridMultilevel"/>
    <w:tmpl w:val="A52AD676"/>
    <w:lvl w:ilvl="0" w:tplc="525E6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62FB7C05"/>
    <w:multiLevelType w:val="hybridMultilevel"/>
    <w:tmpl w:val="1BB8AC60"/>
    <w:lvl w:ilvl="0" w:tplc="4B7E7FD0">
      <w:start w:val="1"/>
      <w:numFmt w:val="lowerLetter"/>
      <w:lvlText w:val="%1."/>
      <w:lvlJc w:val="left"/>
      <w:pPr>
        <w:ind w:left="720" w:hanging="360"/>
      </w:pPr>
      <w:rPr>
        <w:rFonts w:ascii="Times New Roman" w:eastAsia="Calibri" w:hAnsi="Times New Roman" w:cs="Times New Roman"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9">
    <w:nsid w:val="63F15601"/>
    <w:multiLevelType w:val="hybridMultilevel"/>
    <w:tmpl w:val="4CCA4DE0"/>
    <w:lvl w:ilvl="0" w:tplc="02B407C8">
      <w:start w:val="1"/>
      <w:numFmt w:val="upperRoman"/>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650673CD"/>
    <w:multiLevelType w:val="hybridMultilevel"/>
    <w:tmpl w:val="5DA05DBA"/>
    <w:lvl w:ilvl="0" w:tplc="46B4E5E4">
      <w:start w:val="1"/>
      <w:numFmt w:val="lowerLetter"/>
      <w:lvlText w:val="%1."/>
      <w:lvlJc w:val="left"/>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1">
    <w:nsid w:val="65251430"/>
    <w:multiLevelType w:val="hybridMultilevel"/>
    <w:tmpl w:val="5D643416"/>
    <w:lvl w:ilvl="0" w:tplc="6CFC6F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59E2DCD"/>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3">
    <w:nsid w:val="66937303"/>
    <w:multiLevelType w:val="hybridMultilevel"/>
    <w:tmpl w:val="1384290C"/>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4">
    <w:nsid w:val="669F29E0"/>
    <w:multiLevelType w:val="hybridMultilevel"/>
    <w:tmpl w:val="9A508A42"/>
    <w:lvl w:ilvl="0" w:tplc="6D42E32E">
      <w:start w:val="20"/>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5">
    <w:nsid w:val="673E0DAB"/>
    <w:multiLevelType w:val="hybridMultilevel"/>
    <w:tmpl w:val="6826DA34"/>
    <w:lvl w:ilvl="0" w:tplc="7A50F5EA">
      <w:start w:val="1"/>
      <w:numFmt w:val="decimal"/>
      <w:lvlText w:val="%1."/>
      <w:lvlJc w:val="left"/>
      <w:pPr>
        <w:ind w:left="961" w:hanging="360"/>
      </w:pPr>
      <w:rPr>
        <w:sz w:val="20"/>
        <w:szCs w:val="20"/>
      </w:rPr>
    </w:lvl>
    <w:lvl w:ilvl="1" w:tplc="04210019" w:tentative="1">
      <w:start w:val="1"/>
      <w:numFmt w:val="lowerLetter"/>
      <w:lvlText w:val="%2."/>
      <w:lvlJc w:val="left"/>
      <w:pPr>
        <w:ind w:left="1681" w:hanging="360"/>
      </w:pPr>
    </w:lvl>
    <w:lvl w:ilvl="2" w:tplc="0421001B" w:tentative="1">
      <w:start w:val="1"/>
      <w:numFmt w:val="lowerRoman"/>
      <w:lvlText w:val="%3."/>
      <w:lvlJc w:val="right"/>
      <w:pPr>
        <w:ind w:left="2401" w:hanging="180"/>
      </w:pPr>
    </w:lvl>
    <w:lvl w:ilvl="3" w:tplc="0421000F" w:tentative="1">
      <w:start w:val="1"/>
      <w:numFmt w:val="decimal"/>
      <w:lvlText w:val="%4."/>
      <w:lvlJc w:val="left"/>
      <w:pPr>
        <w:ind w:left="3121" w:hanging="360"/>
      </w:pPr>
    </w:lvl>
    <w:lvl w:ilvl="4" w:tplc="04210019" w:tentative="1">
      <w:start w:val="1"/>
      <w:numFmt w:val="lowerLetter"/>
      <w:lvlText w:val="%5."/>
      <w:lvlJc w:val="left"/>
      <w:pPr>
        <w:ind w:left="3841" w:hanging="360"/>
      </w:pPr>
    </w:lvl>
    <w:lvl w:ilvl="5" w:tplc="0421001B" w:tentative="1">
      <w:start w:val="1"/>
      <w:numFmt w:val="lowerRoman"/>
      <w:lvlText w:val="%6."/>
      <w:lvlJc w:val="right"/>
      <w:pPr>
        <w:ind w:left="4561" w:hanging="180"/>
      </w:pPr>
    </w:lvl>
    <w:lvl w:ilvl="6" w:tplc="0421000F" w:tentative="1">
      <w:start w:val="1"/>
      <w:numFmt w:val="decimal"/>
      <w:lvlText w:val="%7."/>
      <w:lvlJc w:val="left"/>
      <w:pPr>
        <w:ind w:left="5281" w:hanging="360"/>
      </w:pPr>
    </w:lvl>
    <w:lvl w:ilvl="7" w:tplc="04210019" w:tentative="1">
      <w:start w:val="1"/>
      <w:numFmt w:val="lowerLetter"/>
      <w:lvlText w:val="%8."/>
      <w:lvlJc w:val="left"/>
      <w:pPr>
        <w:ind w:left="6001" w:hanging="360"/>
      </w:pPr>
    </w:lvl>
    <w:lvl w:ilvl="8" w:tplc="0421001B" w:tentative="1">
      <w:start w:val="1"/>
      <w:numFmt w:val="lowerRoman"/>
      <w:lvlText w:val="%9."/>
      <w:lvlJc w:val="right"/>
      <w:pPr>
        <w:ind w:left="6721" w:hanging="180"/>
      </w:pPr>
    </w:lvl>
  </w:abstractNum>
  <w:abstractNum w:abstractNumId="186">
    <w:nsid w:val="673F380B"/>
    <w:multiLevelType w:val="hybridMultilevel"/>
    <w:tmpl w:val="49D843E2"/>
    <w:lvl w:ilvl="0" w:tplc="C56EA07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8E8552A"/>
    <w:multiLevelType w:val="hybridMultilevel"/>
    <w:tmpl w:val="2FA8A5AE"/>
    <w:lvl w:ilvl="0" w:tplc="3E62C472">
      <w:start w:val="1"/>
      <w:numFmt w:val="decimal"/>
      <w:lvlText w:val="(%1)"/>
      <w:lvlJc w:val="left"/>
      <w:pPr>
        <w:ind w:left="36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8">
    <w:nsid w:val="690F3951"/>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9">
    <w:nsid w:val="69DB383B"/>
    <w:multiLevelType w:val="hybridMultilevel"/>
    <w:tmpl w:val="DEA869E8"/>
    <w:lvl w:ilvl="0" w:tplc="48EC1DA0">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0">
    <w:nsid w:val="6A59379C"/>
    <w:multiLevelType w:val="hybridMultilevel"/>
    <w:tmpl w:val="AF748B90"/>
    <w:lvl w:ilvl="0" w:tplc="7A4C22B6">
      <w:start w:val="2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1">
    <w:nsid w:val="6ACF4517"/>
    <w:multiLevelType w:val="hybridMultilevel"/>
    <w:tmpl w:val="65CA8F40"/>
    <w:lvl w:ilvl="0" w:tplc="E070AFA6">
      <w:start w:val="1"/>
      <w:numFmt w:val="lowerLetter"/>
      <w:lvlText w:val="%1."/>
      <w:lvlJc w:val="left"/>
      <w:pPr>
        <w:ind w:left="2275" w:hanging="360"/>
      </w:pPr>
      <w:rPr>
        <w:rFonts w:ascii="Bookman Old Style" w:eastAsia="Calibri" w:hAnsi="Bookman Old Style" w:cs="Arial"/>
      </w:rPr>
    </w:lvl>
    <w:lvl w:ilvl="1" w:tplc="2D72CAF0">
      <w:start w:val="1"/>
      <w:numFmt w:val="lowerLetter"/>
      <w:lvlText w:val="%2."/>
      <w:lvlJc w:val="left"/>
      <w:pPr>
        <w:ind w:left="2995" w:hanging="360"/>
      </w:pPr>
      <w:rPr>
        <w:sz w:val="20"/>
        <w:szCs w:val="20"/>
      </w:rPr>
    </w:lvl>
    <w:lvl w:ilvl="2" w:tplc="0421001B" w:tentative="1">
      <w:start w:val="1"/>
      <w:numFmt w:val="lowerRoman"/>
      <w:lvlText w:val="%3."/>
      <w:lvlJc w:val="right"/>
      <w:pPr>
        <w:ind w:left="3715" w:hanging="180"/>
      </w:pPr>
    </w:lvl>
    <w:lvl w:ilvl="3" w:tplc="0421000F" w:tentative="1">
      <w:start w:val="1"/>
      <w:numFmt w:val="decimal"/>
      <w:lvlText w:val="%4."/>
      <w:lvlJc w:val="left"/>
      <w:pPr>
        <w:ind w:left="4435" w:hanging="360"/>
      </w:pPr>
    </w:lvl>
    <w:lvl w:ilvl="4" w:tplc="04210019" w:tentative="1">
      <w:start w:val="1"/>
      <w:numFmt w:val="lowerLetter"/>
      <w:lvlText w:val="%5."/>
      <w:lvlJc w:val="left"/>
      <w:pPr>
        <w:ind w:left="5155" w:hanging="360"/>
      </w:pPr>
    </w:lvl>
    <w:lvl w:ilvl="5" w:tplc="0421001B" w:tentative="1">
      <w:start w:val="1"/>
      <w:numFmt w:val="lowerRoman"/>
      <w:lvlText w:val="%6."/>
      <w:lvlJc w:val="right"/>
      <w:pPr>
        <w:ind w:left="5875" w:hanging="180"/>
      </w:pPr>
    </w:lvl>
    <w:lvl w:ilvl="6" w:tplc="0421000F" w:tentative="1">
      <w:start w:val="1"/>
      <w:numFmt w:val="decimal"/>
      <w:lvlText w:val="%7."/>
      <w:lvlJc w:val="left"/>
      <w:pPr>
        <w:ind w:left="6595" w:hanging="360"/>
      </w:pPr>
    </w:lvl>
    <w:lvl w:ilvl="7" w:tplc="04210019" w:tentative="1">
      <w:start w:val="1"/>
      <w:numFmt w:val="lowerLetter"/>
      <w:lvlText w:val="%8."/>
      <w:lvlJc w:val="left"/>
      <w:pPr>
        <w:ind w:left="7315" w:hanging="360"/>
      </w:pPr>
    </w:lvl>
    <w:lvl w:ilvl="8" w:tplc="0421001B" w:tentative="1">
      <w:start w:val="1"/>
      <w:numFmt w:val="lowerRoman"/>
      <w:lvlText w:val="%9."/>
      <w:lvlJc w:val="right"/>
      <w:pPr>
        <w:ind w:left="8035" w:hanging="180"/>
      </w:pPr>
    </w:lvl>
  </w:abstractNum>
  <w:abstractNum w:abstractNumId="192">
    <w:nsid w:val="6BAB45B6"/>
    <w:multiLevelType w:val="hybridMultilevel"/>
    <w:tmpl w:val="223496A4"/>
    <w:lvl w:ilvl="0" w:tplc="22EE71D6">
      <w:start w:val="1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6C0A1599"/>
    <w:multiLevelType w:val="hybridMultilevel"/>
    <w:tmpl w:val="A9E43B40"/>
    <w:lvl w:ilvl="0" w:tplc="3E62C472">
      <w:start w:val="1"/>
      <w:numFmt w:val="decimal"/>
      <w:lvlText w:val="(%1)"/>
      <w:lvlJc w:val="left"/>
      <w:pPr>
        <w:ind w:left="360" w:hanging="360"/>
      </w:pPr>
      <w:rPr>
        <w:rFonts w:hint="default"/>
        <w:b w:val="0"/>
        <w:color w:val="auto"/>
        <w:sz w:val="20"/>
        <w:szCs w:val="20"/>
      </w:rPr>
    </w:lvl>
    <w:lvl w:ilvl="1" w:tplc="50A6870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4">
    <w:nsid w:val="6C0D0CC4"/>
    <w:multiLevelType w:val="hybridMultilevel"/>
    <w:tmpl w:val="A9E43B40"/>
    <w:lvl w:ilvl="0" w:tplc="3E62C472">
      <w:start w:val="1"/>
      <w:numFmt w:val="decimal"/>
      <w:lvlText w:val="(%1)"/>
      <w:lvlJc w:val="left"/>
      <w:pPr>
        <w:ind w:left="360" w:hanging="360"/>
      </w:pPr>
      <w:rPr>
        <w:rFonts w:hint="default"/>
        <w:b w:val="0"/>
        <w:color w:val="auto"/>
        <w:sz w:val="20"/>
        <w:szCs w:val="20"/>
      </w:rPr>
    </w:lvl>
    <w:lvl w:ilvl="1" w:tplc="50A6870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5">
    <w:nsid w:val="6DD849C4"/>
    <w:multiLevelType w:val="hybridMultilevel"/>
    <w:tmpl w:val="476C4AEA"/>
    <w:lvl w:ilvl="0" w:tplc="C1C2EBC6">
      <w:start w:val="1"/>
      <w:numFmt w:val="lowerLetter"/>
      <w:lvlText w:val="%1."/>
      <w:lvlJc w:val="left"/>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6">
    <w:nsid w:val="6E37162F"/>
    <w:multiLevelType w:val="hybridMultilevel"/>
    <w:tmpl w:val="6B32C8BC"/>
    <w:lvl w:ilvl="0" w:tplc="273EBB0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F7C30C9"/>
    <w:multiLevelType w:val="hybridMultilevel"/>
    <w:tmpl w:val="5CDA738A"/>
    <w:lvl w:ilvl="0" w:tplc="D954FDF6">
      <w:start w:val="26"/>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8">
    <w:nsid w:val="70361064"/>
    <w:multiLevelType w:val="hybridMultilevel"/>
    <w:tmpl w:val="93083B86"/>
    <w:lvl w:ilvl="0" w:tplc="D37A8FD6">
      <w:start w:val="1"/>
      <w:numFmt w:val="lowerLetter"/>
      <w:lvlText w:val="%1."/>
      <w:lvlJc w:val="left"/>
      <w:pPr>
        <w:ind w:left="720" w:hanging="360"/>
      </w:pPr>
      <w:rPr>
        <w:rFonts w:hint="default"/>
        <w:b w:val="0"/>
        <w:i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9">
    <w:nsid w:val="716156F7"/>
    <w:multiLevelType w:val="hybridMultilevel"/>
    <w:tmpl w:val="D43A34C0"/>
    <w:lvl w:ilvl="0" w:tplc="047C8B14">
      <w:start w:val="1"/>
      <w:numFmt w:val="lowerLetter"/>
      <w:lvlText w:val="%1."/>
      <w:lvlJc w:val="left"/>
      <w:pPr>
        <w:ind w:left="720" w:hanging="360"/>
      </w:pPr>
      <w:rPr>
        <w:rFonts w:ascii="Times New Roman" w:eastAsia="Calibri" w:hAnsi="Times New Roman" w:cs="Times New Roman"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0">
    <w:nsid w:val="724E7020"/>
    <w:multiLevelType w:val="hybridMultilevel"/>
    <w:tmpl w:val="77AA26FE"/>
    <w:lvl w:ilvl="0" w:tplc="95161C06">
      <w:start w:val="1"/>
      <w:numFmt w:val="lowerLetter"/>
      <w:lvlText w:val="%1."/>
      <w:lvlJc w:val="left"/>
      <w:pPr>
        <w:ind w:left="360" w:hanging="360"/>
      </w:pPr>
      <w:rPr>
        <w:rFonts w:hint="default"/>
        <w:b w:val="0"/>
        <w:bCs w:val="0"/>
        <w:i w:val="0"/>
        <w:iCs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73491025"/>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2">
    <w:nsid w:val="738E5805"/>
    <w:multiLevelType w:val="hybridMultilevel"/>
    <w:tmpl w:val="9FBA2D62"/>
    <w:lvl w:ilvl="0" w:tplc="3E62C472">
      <w:start w:val="1"/>
      <w:numFmt w:val="decimal"/>
      <w:lvlText w:val="(%1)"/>
      <w:lvlJc w:val="left"/>
      <w:pPr>
        <w:ind w:left="360" w:hanging="360"/>
      </w:pPr>
      <w:rPr>
        <w:rFonts w:hint="default"/>
        <w:b w:val="0"/>
        <w:color w:val="auto"/>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3">
    <w:nsid w:val="74ED0A21"/>
    <w:multiLevelType w:val="hybridMultilevel"/>
    <w:tmpl w:val="9FBA2D62"/>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4">
    <w:nsid w:val="75981423"/>
    <w:multiLevelType w:val="hybridMultilevel"/>
    <w:tmpl w:val="92646F52"/>
    <w:lvl w:ilvl="0" w:tplc="0BFE8444">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5">
    <w:nsid w:val="762E0387"/>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6">
    <w:nsid w:val="777E6CF0"/>
    <w:multiLevelType w:val="hybridMultilevel"/>
    <w:tmpl w:val="9A448D44"/>
    <w:lvl w:ilvl="0" w:tplc="EEB2A7BE">
      <w:start w:val="1"/>
      <w:numFmt w:val="decimal"/>
      <w:lvlText w:val="%1."/>
      <w:lvlJc w:val="left"/>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7">
    <w:nsid w:val="78E40431"/>
    <w:multiLevelType w:val="hybridMultilevel"/>
    <w:tmpl w:val="D5361D96"/>
    <w:lvl w:ilvl="0" w:tplc="59987C02">
      <w:start w:val="1"/>
      <w:numFmt w:val="lowerLetter"/>
      <w:lvlText w:val="%1."/>
      <w:lvlJc w:val="left"/>
      <w:pPr>
        <w:ind w:left="1080"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8">
    <w:nsid w:val="795F72E5"/>
    <w:multiLevelType w:val="hybridMultilevel"/>
    <w:tmpl w:val="A9E43B40"/>
    <w:lvl w:ilvl="0" w:tplc="3E62C472">
      <w:start w:val="1"/>
      <w:numFmt w:val="decimal"/>
      <w:lvlText w:val="(%1)"/>
      <w:lvlJc w:val="left"/>
      <w:pPr>
        <w:ind w:left="360" w:hanging="360"/>
      </w:pPr>
      <w:rPr>
        <w:rFonts w:hint="default"/>
        <w:b w:val="0"/>
        <w:color w:val="auto"/>
        <w:sz w:val="20"/>
        <w:szCs w:val="20"/>
      </w:rPr>
    </w:lvl>
    <w:lvl w:ilvl="1" w:tplc="50A6870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9">
    <w:nsid w:val="7B7933AE"/>
    <w:multiLevelType w:val="hybridMultilevel"/>
    <w:tmpl w:val="9FBA2D62"/>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0">
    <w:nsid w:val="7C133E89"/>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1">
    <w:nsid w:val="7E9F6876"/>
    <w:multiLevelType w:val="hybridMultilevel"/>
    <w:tmpl w:val="9BF22CD4"/>
    <w:lvl w:ilvl="0" w:tplc="396C3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7EF00570"/>
    <w:multiLevelType w:val="hybridMultilevel"/>
    <w:tmpl w:val="8118FF70"/>
    <w:lvl w:ilvl="0" w:tplc="748826D4">
      <w:start w:val="2"/>
      <w:numFmt w:val="decimal"/>
      <w:lvlText w:val="%1."/>
      <w:lvlJc w:val="center"/>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3">
    <w:nsid w:val="7F1766CE"/>
    <w:multiLevelType w:val="hybridMultilevel"/>
    <w:tmpl w:val="A822B196"/>
    <w:lvl w:ilvl="0" w:tplc="7D5CA250">
      <w:start w:val="1"/>
      <w:numFmt w:val="lowerLetter"/>
      <w:lvlText w:val="%1."/>
      <w:lvlJc w:val="left"/>
      <w:pPr>
        <w:ind w:left="1080" w:hanging="360"/>
      </w:pPr>
      <w:rPr>
        <w:rFonts w:ascii="Times New Roman" w:eastAsia="Calibri" w:hAnsi="Times New Roman" w:cs="Times New Roman" w:hint="default"/>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4">
    <w:nsid w:val="7F1E7607"/>
    <w:multiLevelType w:val="hybridMultilevel"/>
    <w:tmpl w:val="2FA8A5AE"/>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5">
    <w:nsid w:val="7FB057B8"/>
    <w:multiLevelType w:val="hybridMultilevel"/>
    <w:tmpl w:val="9FBA2D62"/>
    <w:lvl w:ilvl="0" w:tplc="3E62C472">
      <w:start w:val="1"/>
      <w:numFmt w:val="decimal"/>
      <w:lvlText w:val="(%1)"/>
      <w:lvlJc w:val="left"/>
      <w:pPr>
        <w:ind w:left="720" w:hanging="360"/>
      </w:pPr>
      <w:rPr>
        <w:rFonts w:hint="default"/>
        <w:b w:val="0"/>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6"/>
  </w:num>
  <w:num w:numId="2">
    <w:abstractNumId w:val="77"/>
  </w:num>
  <w:num w:numId="3">
    <w:abstractNumId w:val="7"/>
  </w:num>
  <w:num w:numId="4">
    <w:abstractNumId w:val="6"/>
  </w:num>
  <w:num w:numId="5">
    <w:abstractNumId w:val="5"/>
  </w:num>
  <w:num w:numId="6">
    <w:abstractNumId w:val="4"/>
  </w:num>
  <w:num w:numId="7">
    <w:abstractNumId w:val="56"/>
  </w:num>
  <w:num w:numId="8">
    <w:abstractNumId w:val="3"/>
  </w:num>
  <w:num w:numId="9">
    <w:abstractNumId w:val="2"/>
  </w:num>
  <w:num w:numId="10">
    <w:abstractNumId w:val="1"/>
  </w:num>
  <w:num w:numId="11">
    <w:abstractNumId w:val="0"/>
  </w:num>
  <w:num w:numId="12">
    <w:abstractNumId w:val="46"/>
  </w:num>
  <w:num w:numId="13">
    <w:abstractNumId w:val="88"/>
  </w:num>
  <w:num w:numId="14">
    <w:abstractNumId w:val="150"/>
  </w:num>
  <w:num w:numId="15">
    <w:abstractNumId w:val="161"/>
  </w:num>
  <w:num w:numId="16">
    <w:abstractNumId w:val="112"/>
  </w:num>
  <w:num w:numId="17">
    <w:abstractNumId w:val="20"/>
  </w:num>
  <w:num w:numId="18">
    <w:abstractNumId w:val="93"/>
  </w:num>
  <w:num w:numId="19">
    <w:abstractNumId w:val="125"/>
  </w:num>
  <w:num w:numId="20">
    <w:abstractNumId w:val="167"/>
  </w:num>
  <w:num w:numId="21">
    <w:abstractNumId w:val="17"/>
  </w:num>
  <w:num w:numId="22">
    <w:abstractNumId w:val="24"/>
  </w:num>
  <w:num w:numId="23">
    <w:abstractNumId w:val="123"/>
  </w:num>
  <w:num w:numId="24">
    <w:abstractNumId w:val="68"/>
  </w:num>
  <w:num w:numId="25">
    <w:abstractNumId w:val="95"/>
  </w:num>
  <w:num w:numId="26">
    <w:abstractNumId w:val="23"/>
  </w:num>
  <w:num w:numId="27">
    <w:abstractNumId w:val="59"/>
  </w:num>
  <w:num w:numId="28">
    <w:abstractNumId w:val="184"/>
  </w:num>
  <w:num w:numId="29">
    <w:abstractNumId w:val="190"/>
  </w:num>
  <w:num w:numId="30">
    <w:abstractNumId w:val="25"/>
  </w:num>
  <w:num w:numId="31">
    <w:abstractNumId w:val="147"/>
  </w:num>
  <w:num w:numId="32">
    <w:abstractNumId w:val="33"/>
  </w:num>
  <w:num w:numId="33">
    <w:abstractNumId w:val="197"/>
  </w:num>
  <w:num w:numId="34">
    <w:abstractNumId w:val="159"/>
  </w:num>
  <w:num w:numId="35">
    <w:abstractNumId w:val="45"/>
  </w:num>
  <w:num w:numId="36">
    <w:abstractNumId w:val="30"/>
  </w:num>
  <w:num w:numId="37">
    <w:abstractNumId w:val="115"/>
  </w:num>
  <w:num w:numId="38">
    <w:abstractNumId w:val="175"/>
  </w:num>
  <w:num w:numId="39">
    <w:abstractNumId w:val="189"/>
  </w:num>
  <w:num w:numId="40">
    <w:abstractNumId w:val="164"/>
  </w:num>
  <w:num w:numId="41">
    <w:abstractNumId w:val="66"/>
  </w:num>
  <w:num w:numId="42">
    <w:abstractNumId w:val="185"/>
  </w:num>
  <w:num w:numId="43">
    <w:abstractNumId w:val="29"/>
  </w:num>
  <w:num w:numId="44">
    <w:abstractNumId w:val="110"/>
  </w:num>
  <w:num w:numId="45">
    <w:abstractNumId w:val="206"/>
  </w:num>
  <w:num w:numId="46">
    <w:abstractNumId w:val="209"/>
  </w:num>
  <w:num w:numId="47">
    <w:abstractNumId w:val="21"/>
  </w:num>
  <w:num w:numId="48">
    <w:abstractNumId w:val="215"/>
  </w:num>
  <w:num w:numId="49">
    <w:abstractNumId w:val="203"/>
  </w:num>
  <w:num w:numId="50">
    <w:abstractNumId w:val="61"/>
  </w:num>
  <w:num w:numId="51">
    <w:abstractNumId w:val="92"/>
  </w:num>
  <w:num w:numId="52">
    <w:abstractNumId w:val="202"/>
  </w:num>
  <w:num w:numId="53">
    <w:abstractNumId w:val="18"/>
  </w:num>
  <w:num w:numId="54">
    <w:abstractNumId w:val="166"/>
  </w:num>
  <w:num w:numId="55">
    <w:abstractNumId w:val="85"/>
  </w:num>
  <w:num w:numId="56">
    <w:abstractNumId w:val="198"/>
  </w:num>
  <w:num w:numId="57">
    <w:abstractNumId w:val="128"/>
  </w:num>
  <w:num w:numId="58">
    <w:abstractNumId w:val="139"/>
  </w:num>
  <w:num w:numId="59">
    <w:abstractNumId w:val="105"/>
  </w:num>
  <w:num w:numId="60">
    <w:abstractNumId w:val="136"/>
  </w:num>
  <w:num w:numId="61">
    <w:abstractNumId w:val="135"/>
  </w:num>
  <w:num w:numId="62">
    <w:abstractNumId w:val="178"/>
  </w:num>
  <w:num w:numId="63">
    <w:abstractNumId w:val="176"/>
  </w:num>
  <w:num w:numId="64">
    <w:abstractNumId w:val="133"/>
  </w:num>
  <w:num w:numId="65">
    <w:abstractNumId w:val="22"/>
  </w:num>
  <w:num w:numId="66">
    <w:abstractNumId w:val="113"/>
  </w:num>
  <w:num w:numId="67">
    <w:abstractNumId w:val="67"/>
  </w:num>
  <w:num w:numId="68">
    <w:abstractNumId w:val="80"/>
  </w:num>
  <w:num w:numId="69">
    <w:abstractNumId w:val="134"/>
  </w:num>
  <w:num w:numId="70">
    <w:abstractNumId w:val="165"/>
  </w:num>
  <w:num w:numId="71">
    <w:abstractNumId w:val="51"/>
  </w:num>
  <w:num w:numId="72">
    <w:abstractNumId w:val="114"/>
  </w:num>
  <w:num w:numId="73">
    <w:abstractNumId w:val="201"/>
  </w:num>
  <w:num w:numId="74">
    <w:abstractNumId w:val="214"/>
  </w:num>
  <w:num w:numId="75">
    <w:abstractNumId w:val="140"/>
  </w:num>
  <w:num w:numId="76">
    <w:abstractNumId w:val="144"/>
  </w:num>
  <w:num w:numId="77">
    <w:abstractNumId w:val="74"/>
  </w:num>
  <w:num w:numId="78">
    <w:abstractNumId w:val="182"/>
  </w:num>
  <w:num w:numId="79">
    <w:abstractNumId w:val="43"/>
  </w:num>
  <w:num w:numId="80">
    <w:abstractNumId w:val="87"/>
  </w:num>
  <w:num w:numId="81">
    <w:abstractNumId w:val="8"/>
  </w:num>
  <w:num w:numId="82">
    <w:abstractNumId w:val="102"/>
  </w:num>
  <w:num w:numId="83">
    <w:abstractNumId w:val="50"/>
  </w:num>
  <w:num w:numId="84">
    <w:abstractNumId w:val="132"/>
  </w:num>
  <w:num w:numId="85">
    <w:abstractNumId w:val="127"/>
  </w:num>
  <w:num w:numId="86">
    <w:abstractNumId w:val="19"/>
  </w:num>
  <w:num w:numId="87">
    <w:abstractNumId w:val="142"/>
  </w:num>
  <w:num w:numId="88">
    <w:abstractNumId w:val="171"/>
  </w:num>
  <w:num w:numId="89">
    <w:abstractNumId w:val="146"/>
  </w:num>
  <w:num w:numId="90">
    <w:abstractNumId w:val="58"/>
  </w:num>
  <w:num w:numId="91">
    <w:abstractNumId w:val="188"/>
  </w:num>
  <w:num w:numId="92">
    <w:abstractNumId w:val="103"/>
  </w:num>
  <w:num w:numId="93">
    <w:abstractNumId w:val="104"/>
  </w:num>
  <w:num w:numId="94">
    <w:abstractNumId w:val="204"/>
  </w:num>
  <w:num w:numId="95">
    <w:abstractNumId w:val="129"/>
  </w:num>
  <w:num w:numId="96">
    <w:abstractNumId w:val="109"/>
  </w:num>
  <w:num w:numId="97">
    <w:abstractNumId w:val="44"/>
  </w:num>
  <w:num w:numId="98">
    <w:abstractNumId w:val="76"/>
  </w:num>
  <w:num w:numId="99">
    <w:abstractNumId w:val="120"/>
  </w:num>
  <w:num w:numId="100">
    <w:abstractNumId w:val="53"/>
  </w:num>
  <w:num w:numId="101">
    <w:abstractNumId w:val="12"/>
  </w:num>
  <w:num w:numId="102">
    <w:abstractNumId w:val="39"/>
  </w:num>
  <w:num w:numId="103">
    <w:abstractNumId w:val="137"/>
  </w:num>
  <w:num w:numId="104">
    <w:abstractNumId w:val="54"/>
  </w:num>
  <w:num w:numId="105">
    <w:abstractNumId w:val="49"/>
  </w:num>
  <w:num w:numId="106">
    <w:abstractNumId w:val="64"/>
  </w:num>
  <w:num w:numId="107">
    <w:abstractNumId w:val="11"/>
  </w:num>
  <w:num w:numId="108">
    <w:abstractNumId w:val="172"/>
  </w:num>
  <w:num w:numId="109">
    <w:abstractNumId w:val="180"/>
  </w:num>
  <w:num w:numId="110">
    <w:abstractNumId w:val="101"/>
  </w:num>
  <w:num w:numId="111">
    <w:abstractNumId w:val="55"/>
  </w:num>
  <w:num w:numId="112">
    <w:abstractNumId w:val="205"/>
  </w:num>
  <w:num w:numId="113">
    <w:abstractNumId w:val="32"/>
  </w:num>
  <w:num w:numId="114">
    <w:abstractNumId w:val="155"/>
  </w:num>
  <w:num w:numId="115">
    <w:abstractNumId w:val="163"/>
  </w:num>
  <w:num w:numId="116">
    <w:abstractNumId w:val="143"/>
  </w:num>
  <w:num w:numId="117">
    <w:abstractNumId w:val="210"/>
  </w:num>
  <w:num w:numId="118">
    <w:abstractNumId w:val="111"/>
  </w:num>
  <w:num w:numId="119">
    <w:abstractNumId w:val="199"/>
  </w:num>
  <w:num w:numId="120">
    <w:abstractNumId w:val="52"/>
  </w:num>
  <w:num w:numId="121">
    <w:abstractNumId w:val="47"/>
  </w:num>
  <w:num w:numId="122">
    <w:abstractNumId w:val="13"/>
  </w:num>
  <w:num w:numId="123">
    <w:abstractNumId w:val="118"/>
  </w:num>
  <w:num w:numId="124">
    <w:abstractNumId w:val="124"/>
  </w:num>
  <w:num w:numId="125">
    <w:abstractNumId w:val="38"/>
  </w:num>
  <w:num w:numId="126">
    <w:abstractNumId w:val="187"/>
  </w:num>
  <w:num w:numId="127">
    <w:abstractNumId w:val="83"/>
  </w:num>
  <w:num w:numId="128">
    <w:abstractNumId w:val="31"/>
  </w:num>
  <w:num w:numId="129">
    <w:abstractNumId w:val="90"/>
  </w:num>
  <w:num w:numId="130">
    <w:abstractNumId w:val="207"/>
  </w:num>
  <w:num w:numId="131">
    <w:abstractNumId w:val="14"/>
  </w:num>
  <w:num w:numId="132">
    <w:abstractNumId w:val="208"/>
  </w:num>
  <w:num w:numId="133">
    <w:abstractNumId w:val="62"/>
  </w:num>
  <w:num w:numId="134">
    <w:abstractNumId w:val="191"/>
  </w:num>
  <w:num w:numId="135">
    <w:abstractNumId w:val="84"/>
  </w:num>
  <w:num w:numId="136">
    <w:abstractNumId w:val="160"/>
  </w:num>
  <w:num w:numId="137">
    <w:abstractNumId w:val="193"/>
  </w:num>
  <w:num w:numId="138">
    <w:abstractNumId w:val="145"/>
  </w:num>
  <w:num w:numId="139">
    <w:abstractNumId w:val="130"/>
  </w:num>
  <w:num w:numId="140">
    <w:abstractNumId w:val="148"/>
  </w:num>
  <w:num w:numId="141">
    <w:abstractNumId w:val="141"/>
  </w:num>
  <w:num w:numId="142">
    <w:abstractNumId w:val="157"/>
  </w:num>
  <w:num w:numId="143">
    <w:abstractNumId w:val="170"/>
  </w:num>
  <w:num w:numId="144">
    <w:abstractNumId w:val="75"/>
  </w:num>
  <w:num w:numId="145">
    <w:abstractNumId w:val="213"/>
  </w:num>
  <w:num w:numId="146">
    <w:abstractNumId w:val="106"/>
  </w:num>
  <w:num w:numId="147">
    <w:abstractNumId w:val="60"/>
  </w:num>
  <w:num w:numId="148">
    <w:abstractNumId w:val="94"/>
  </w:num>
  <w:num w:numId="149">
    <w:abstractNumId w:val="194"/>
  </w:num>
  <w:num w:numId="150">
    <w:abstractNumId w:val="200"/>
  </w:num>
  <w:num w:numId="151">
    <w:abstractNumId w:val="121"/>
  </w:num>
  <w:num w:numId="152">
    <w:abstractNumId w:val="81"/>
  </w:num>
  <w:num w:numId="153">
    <w:abstractNumId w:val="152"/>
  </w:num>
  <w:num w:numId="154">
    <w:abstractNumId w:val="34"/>
  </w:num>
  <w:num w:numId="155">
    <w:abstractNumId w:val="78"/>
  </w:num>
  <w:num w:numId="156">
    <w:abstractNumId w:val="89"/>
  </w:num>
  <w:num w:numId="157">
    <w:abstractNumId w:val="27"/>
  </w:num>
  <w:num w:numId="158">
    <w:abstractNumId w:val="117"/>
  </w:num>
  <w:num w:numId="159">
    <w:abstractNumId w:val="138"/>
  </w:num>
  <w:num w:numId="160">
    <w:abstractNumId w:val="192"/>
  </w:num>
  <w:num w:numId="161">
    <w:abstractNumId w:val="69"/>
  </w:num>
  <w:num w:numId="162">
    <w:abstractNumId w:val="15"/>
  </w:num>
  <w:num w:numId="163">
    <w:abstractNumId w:val="37"/>
  </w:num>
  <w:num w:numId="164">
    <w:abstractNumId w:val="173"/>
  </w:num>
  <w:num w:numId="165">
    <w:abstractNumId w:val="119"/>
  </w:num>
  <w:num w:numId="166">
    <w:abstractNumId w:val="98"/>
  </w:num>
  <w:num w:numId="167">
    <w:abstractNumId w:val="42"/>
  </w:num>
  <w:num w:numId="168">
    <w:abstractNumId w:val="82"/>
  </w:num>
  <w:num w:numId="169">
    <w:abstractNumId w:val="57"/>
  </w:num>
  <w:num w:numId="170">
    <w:abstractNumId w:val="9"/>
  </w:num>
  <w:num w:numId="171">
    <w:abstractNumId w:val="154"/>
  </w:num>
  <w:num w:numId="172">
    <w:abstractNumId w:val="169"/>
  </w:num>
  <w:num w:numId="173">
    <w:abstractNumId w:val="10"/>
  </w:num>
  <w:num w:numId="174">
    <w:abstractNumId w:val="107"/>
  </w:num>
  <w:num w:numId="175">
    <w:abstractNumId w:val="177"/>
  </w:num>
  <w:num w:numId="176">
    <w:abstractNumId w:val="183"/>
  </w:num>
  <w:num w:numId="177">
    <w:abstractNumId w:val="41"/>
  </w:num>
  <w:num w:numId="178">
    <w:abstractNumId w:val="211"/>
  </w:num>
  <w:num w:numId="179">
    <w:abstractNumId w:val="158"/>
  </w:num>
  <w:num w:numId="180">
    <w:abstractNumId w:val="186"/>
  </w:num>
  <w:num w:numId="181">
    <w:abstractNumId w:val="149"/>
  </w:num>
  <w:num w:numId="182">
    <w:abstractNumId w:val="196"/>
  </w:num>
  <w:num w:numId="183">
    <w:abstractNumId w:val="116"/>
  </w:num>
  <w:num w:numId="184">
    <w:abstractNumId w:val="181"/>
  </w:num>
  <w:num w:numId="185">
    <w:abstractNumId w:val="168"/>
  </w:num>
  <w:num w:numId="186">
    <w:abstractNumId w:val="100"/>
  </w:num>
  <w:num w:numId="187">
    <w:abstractNumId w:val="99"/>
  </w:num>
  <w:num w:numId="188">
    <w:abstractNumId w:val="73"/>
  </w:num>
  <w:num w:numId="189">
    <w:abstractNumId w:val="28"/>
  </w:num>
  <w:num w:numId="190">
    <w:abstractNumId w:val="108"/>
  </w:num>
  <w:num w:numId="191">
    <w:abstractNumId w:val="151"/>
  </w:num>
  <w:num w:numId="192">
    <w:abstractNumId w:val="71"/>
  </w:num>
  <w:num w:numId="193">
    <w:abstractNumId w:val="16"/>
  </w:num>
  <w:num w:numId="194">
    <w:abstractNumId w:val="156"/>
  </w:num>
  <w:num w:numId="195">
    <w:abstractNumId w:val="35"/>
  </w:num>
  <w:num w:numId="196">
    <w:abstractNumId w:val="40"/>
  </w:num>
  <w:num w:numId="197">
    <w:abstractNumId w:val="65"/>
  </w:num>
  <w:num w:numId="198">
    <w:abstractNumId w:val="97"/>
  </w:num>
  <w:num w:numId="199">
    <w:abstractNumId w:val="63"/>
  </w:num>
  <w:num w:numId="200">
    <w:abstractNumId w:val="26"/>
  </w:num>
  <w:num w:numId="201">
    <w:abstractNumId w:val="153"/>
  </w:num>
  <w:num w:numId="202">
    <w:abstractNumId w:val="195"/>
  </w:num>
  <w:num w:numId="203">
    <w:abstractNumId w:val="72"/>
  </w:num>
  <w:num w:numId="204">
    <w:abstractNumId w:val="86"/>
  </w:num>
  <w:num w:numId="205">
    <w:abstractNumId w:val="131"/>
  </w:num>
  <w:num w:numId="206">
    <w:abstractNumId w:val="212"/>
  </w:num>
  <w:num w:numId="207">
    <w:abstractNumId w:val="162"/>
  </w:num>
  <w:num w:numId="208">
    <w:abstractNumId w:val="79"/>
  </w:num>
  <w:num w:numId="209">
    <w:abstractNumId w:val="174"/>
  </w:num>
  <w:num w:numId="210">
    <w:abstractNumId w:val="48"/>
  </w:num>
  <w:num w:numId="211">
    <w:abstractNumId w:val="70"/>
  </w:num>
  <w:num w:numId="212">
    <w:abstractNumId w:val="91"/>
  </w:num>
  <w:num w:numId="213">
    <w:abstractNumId w:val="126"/>
  </w:num>
  <w:num w:numId="214">
    <w:abstractNumId w:val="96"/>
  </w:num>
  <w:num w:numId="215">
    <w:abstractNumId w:val="122"/>
  </w:num>
  <w:num w:numId="216">
    <w:abstractNumId w:val="179"/>
  </w:num>
  <w:numIdMacAtCleanup w:val="2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removePersonalInformation/>
  <w:removeDateAndTime/>
  <w:attachedTemplate r:id="rId1"/>
  <w:defaultTabStop w:val="720"/>
  <w:evenAndOddHeader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913BB"/>
    <w:rsid w:val="00012A1D"/>
    <w:rsid w:val="000157CA"/>
    <w:rsid w:val="00020AD3"/>
    <w:rsid w:val="000D4E20"/>
    <w:rsid w:val="00100E7C"/>
    <w:rsid w:val="00152325"/>
    <w:rsid w:val="001542B9"/>
    <w:rsid w:val="001B0B61"/>
    <w:rsid w:val="001D0CEF"/>
    <w:rsid w:val="00213408"/>
    <w:rsid w:val="00233836"/>
    <w:rsid w:val="00242C04"/>
    <w:rsid w:val="0024568B"/>
    <w:rsid w:val="00291700"/>
    <w:rsid w:val="002C070A"/>
    <w:rsid w:val="00317B4A"/>
    <w:rsid w:val="00354691"/>
    <w:rsid w:val="003937E7"/>
    <w:rsid w:val="003C055B"/>
    <w:rsid w:val="003C66F1"/>
    <w:rsid w:val="003D0F8B"/>
    <w:rsid w:val="003D7308"/>
    <w:rsid w:val="00410F6B"/>
    <w:rsid w:val="004873D1"/>
    <w:rsid w:val="004921E1"/>
    <w:rsid w:val="00513828"/>
    <w:rsid w:val="00524D84"/>
    <w:rsid w:val="00532D94"/>
    <w:rsid w:val="00612AB4"/>
    <w:rsid w:val="00637A6E"/>
    <w:rsid w:val="00651938"/>
    <w:rsid w:val="00670564"/>
    <w:rsid w:val="00702FEC"/>
    <w:rsid w:val="00727EE8"/>
    <w:rsid w:val="00734ABB"/>
    <w:rsid w:val="0074626B"/>
    <w:rsid w:val="00766B77"/>
    <w:rsid w:val="007E1DEE"/>
    <w:rsid w:val="007F10E9"/>
    <w:rsid w:val="008064BE"/>
    <w:rsid w:val="0082173B"/>
    <w:rsid w:val="00856644"/>
    <w:rsid w:val="00864385"/>
    <w:rsid w:val="00901178"/>
    <w:rsid w:val="0092558C"/>
    <w:rsid w:val="0094075F"/>
    <w:rsid w:val="009778F7"/>
    <w:rsid w:val="00987CC9"/>
    <w:rsid w:val="009A4C73"/>
    <w:rsid w:val="00A21724"/>
    <w:rsid w:val="00A319A9"/>
    <w:rsid w:val="00A913BB"/>
    <w:rsid w:val="00B16F54"/>
    <w:rsid w:val="00B5497C"/>
    <w:rsid w:val="00C279E0"/>
    <w:rsid w:val="00C83203"/>
    <w:rsid w:val="00CE56F9"/>
    <w:rsid w:val="00D04723"/>
    <w:rsid w:val="00D25E31"/>
    <w:rsid w:val="00D50848"/>
    <w:rsid w:val="00D62D21"/>
    <w:rsid w:val="00DB6248"/>
    <w:rsid w:val="00E22C97"/>
    <w:rsid w:val="00E2528B"/>
    <w:rsid w:val="00E303EF"/>
    <w:rsid w:val="00E90740"/>
    <w:rsid w:val="00F13A12"/>
    <w:rsid w:val="00F31B61"/>
    <w:rsid w:val="00F64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s>
      <w:jc w:val="both"/>
    </w:pPr>
    <w:rPr>
      <w:sz w:val="22"/>
      <w:lang w:val="en-GB" w:eastAsia="en-GB"/>
    </w:rPr>
  </w:style>
  <w:style w:type="paragraph" w:styleId="Heading1">
    <w:name w:val="heading 1"/>
    <w:aliases w:val="h1,No numbers,Hoofdstukkop,Aktenaam,Lev 1,Titre 1 HB,Heading,A MAJOR/BOLD,Schedheading,Heading 1(Report Only),h1 chapter heading,Section Heading,H1,Report1,lvm 1,Framew.1"/>
    <w:basedOn w:val="Normal"/>
    <w:next w:val="Heading2"/>
    <w:link w:val="Heading1Char"/>
    <w:qFormat/>
    <w:pPr>
      <w:keepNext/>
      <w:numPr>
        <w:numId w:val="13"/>
      </w:numPr>
      <w:spacing w:after="240"/>
      <w:ind w:left="720" w:hanging="720"/>
      <w:outlineLvl w:val="0"/>
    </w:pPr>
    <w:rPr>
      <w:b/>
      <w:caps/>
    </w:rPr>
  </w:style>
  <w:style w:type="paragraph" w:styleId="Heading2">
    <w:name w:val="heading 2"/>
    <w:aliases w:val="h2,2,sub-sect,Paragraafkop,Lev 2,Titre 2 HB,Heading2,Section,m,Body Text (Reset numbering),Reset numbering,H2,TF-Overskrit 2,h2 main heading,2m,h 2,B Sub/Bold,B Sub/Bold1,B Sub/Bold2,B Sub/Bold11,h2 main heading1,h2 main heading2,B Sub/Bold3"/>
    <w:basedOn w:val="Normal"/>
    <w:next w:val="Heading3"/>
    <w:link w:val="Heading2Char"/>
    <w:qFormat/>
    <w:pPr>
      <w:keepNext/>
      <w:numPr>
        <w:ilvl w:val="1"/>
        <w:numId w:val="13"/>
      </w:numPr>
      <w:spacing w:after="240"/>
      <w:ind w:left="720" w:hanging="720"/>
      <w:outlineLvl w:val="1"/>
    </w:pPr>
    <w:rPr>
      <w:smallCaps/>
    </w:rPr>
  </w:style>
  <w:style w:type="paragraph" w:styleId="Heading3">
    <w:name w:val="heading 3"/>
    <w:aliases w:val="h3,Subparagraafkop,Lev 3,3,Level 1 - 2,C Sub-Sub/Italic,h3 sub heading,Head 31,Head 32,C Sub-Sub/Italic1,h3 sub heading1,H3,3m,Level 1 - 1,GPH Heading 3,Sub-section,H31,(Alt+3),Sub2Para,Report3,lvm 3,Level 1 - 1 Char"/>
    <w:basedOn w:val="Normal"/>
    <w:next w:val="Heading4"/>
    <w:link w:val="Heading3Char"/>
    <w:qFormat/>
    <w:pPr>
      <w:keepNext/>
      <w:numPr>
        <w:ilvl w:val="2"/>
        <w:numId w:val="13"/>
      </w:numPr>
      <w:spacing w:after="240"/>
      <w:ind w:left="720" w:hanging="720"/>
      <w:outlineLvl w:val="2"/>
    </w:pPr>
    <w:rPr>
      <w:b/>
    </w:rPr>
  </w:style>
  <w:style w:type="paragraph" w:styleId="Heading4">
    <w:name w:val="heading 4"/>
    <w:aliases w:val="h4,Lev 4,4,Heading4,h4 sub sub heading,D Sub-Sub/Plain,Level 2 - (a),Level 2 - a,GPH Heading 4,Schedules,lvm 4,Report4,H4"/>
    <w:basedOn w:val="Normal"/>
    <w:next w:val="Heading5"/>
    <w:link w:val="Heading4Char"/>
    <w:qFormat/>
    <w:pPr>
      <w:keepNext/>
      <w:numPr>
        <w:ilvl w:val="3"/>
        <w:numId w:val="13"/>
      </w:numPr>
      <w:spacing w:after="240"/>
      <w:ind w:left="720" w:hanging="720"/>
      <w:outlineLvl w:val="3"/>
    </w:pPr>
  </w:style>
  <w:style w:type="paragraph" w:styleId="Heading5">
    <w:name w:val="heading 5"/>
    <w:aliases w:val="h5,Lev 5,Heading 5(unused),Level 3 - (i),lvm5,Level 3 - i,H5"/>
    <w:basedOn w:val="Normal"/>
    <w:next w:val="BodyText"/>
    <w:link w:val="Heading5Char"/>
    <w:qFormat/>
    <w:pPr>
      <w:numPr>
        <w:ilvl w:val="4"/>
        <w:numId w:val="13"/>
      </w:numPr>
      <w:spacing w:after="240"/>
      <w:ind w:left="720" w:hanging="720"/>
      <w:outlineLvl w:val="4"/>
    </w:pPr>
    <w:rPr>
      <w:i/>
    </w:rPr>
  </w:style>
  <w:style w:type="paragraph" w:styleId="Heading6">
    <w:name w:val="heading 6"/>
    <w:aliases w:val="h6,Lev 6,Heading 6(unused),Legal Level 1.,L1 PIP"/>
    <w:basedOn w:val="Normal"/>
    <w:next w:val="Normal"/>
    <w:link w:val="Heading6Char"/>
    <w:qFormat/>
    <w:pPr>
      <w:spacing w:after="240"/>
      <w:outlineLvl w:val="5"/>
    </w:pPr>
  </w:style>
  <w:style w:type="paragraph" w:styleId="Heading7">
    <w:name w:val="heading 7"/>
    <w:aliases w:val="h7,Lev 7,Heading 7(unused),Legal Level 1.1.,L2 PIP"/>
    <w:basedOn w:val="Normal"/>
    <w:next w:val="Normal"/>
    <w:link w:val="Heading7Char"/>
    <w:qFormat/>
    <w:pPr>
      <w:spacing w:after="240"/>
      <w:outlineLvl w:val="6"/>
    </w:pPr>
  </w:style>
  <w:style w:type="paragraph" w:styleId="Heading8">
    <w:name w:val="heading 8"/>
    <w:aliases w:val="h8"/>
    <w:basedOn w:val="Normal"/>
    <w:link w:val="Heading8Char"/>
    <w:qFormat/>
    <w:rsid w:val="0024568B"/>
    <w:pPr>
      <w:widowControl w:val="0"/>
      <w:tabs>
        <w:tab w:val="left" w:pos="1418"/>
        <w:tab w:val="left" w:pos="2126"/>
        <w:tab w:val="left" w:pos="2835"/>
        <w:tab w:val="left" w:pos="3544"/>
        <w:tab w:val="num" w:pos="4253"/>
        <w:tab w:val="right" w:pos="9072"/>
      </w:tabs>
      <w:autoSpaceDE w:val="0"/>
      <w:autoSpaceDN w:val="0"/>
      <w:adjustRightInd w:val="0"/>
      <w:spacing w:after="180" w:line="260" w:lineRule="atLeast"/>
      <w:ind w:left="4253" w:hanging="709"/>
      <w:jc w:val="left"/>
      <w:outlineLvl w:val="7"/>
    </w:pPr>
    <w:rPr>
      <w:rFonts w:ascii="PMingLiU" w:eastAsia="PMingLiU" w:cs="PMingLiU"/>
      <w:szCs w:val="22"/>
      <w:lang w:val="en-US" w:eastAsia="zh-CN"/>
    </w:rPr>
  </w:style>
  <w:style w:type="paragraph" w:styleId="Heading9">
    <w:name w:val="heading 9"/>
    <w:aliases w:val="h9"/>
    <w:basedOn w:val="Normal"/>
    <w:next w:val="Normal"/>
    <w:link w:val="Heading9Char"/>
    <w:qFormat/>
    <w:rsid w:val="0024568B"/>
    <w:pPr>
      <w:widowControl w:val="0"/>
      <w:autoSpaceDE w:val="0"/>
      <w:autoSpaceDN w:val="0"/>
      <w:adjustRightInd w:val="0"/>
      <w:spacing w:before="240" w:after="60"/>
      <w:outlineLvl w:val="8"/>
    </w:pPr>
    <w:rPr>
      <w:rFonts w:ascii="Arial" w:eastAsia="PMingLiU" w:hAnsi="Arial" w:cs="Arial"/>
      <w:szCs w:val="22"/>
      <w:lang w:val="en-AU"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jc w:val="left"/>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styleId="BodyText">
    <w:name w:val="Body Text"/>
    <w:basedOn w:val="Normal"/>
    <w:link w:val="BodyTextChar"/>
    <w:pPr>
      <w:numPr>
        <w:ilvl w:val="5"/>
        <w:numId w:val="13"/>
      </w:numPr>
      <w:spacing w:after="240"/>
    </w:pPr>
  </w:style>
  <w:style w:type="paragraph" w:styleId="BodyText2">
    <w:name w:val="Body Text 2"/>
    <w:aliases w:val="bt2"/>
    <w:basedOn w:val="Normal"/>
    <w:link w:val="BodyText2Char"/>
    <w:pPr>
      <w:numPr>
        <w:ilvl w:val="6"/>
        <w:numId w:val="13"/>
      </w:numPr>
      <w:spacing w:after="240"/>
    </w:pPr>
  </w:style>
  <w:style w:type="paragraph" w:styleId="BodyText3">
    <w:name w:val="Body Text 3"/>
    <w:basedOn w:val="Normal"/>
    <w:link w:val="BodyText3Char"/>
    <w:pPr>
      <w:numPr>
        <w:ilvl w:val="7"/>
        <w:numId w:val="13"/>
      </w:numPr>
      <w:spacing w:after="240"/>
      <w:ind w:left="2160"/>
    </w:pPr>
  </w:style>
  <w:style w:type="paragraph" w:customStyle="1" w:styleId="BodyText4">
    <w:name w:val="Body Text 4"/>
    <w:basedOn w:val="Normal"/>
    <w:pPr>
      <w:numPr>
        <w:ilvl w:val="8"/>
        <w:numId w:val="13"/>
      </w:numPr>
      <w:tabs>
        <w:tab w:val="left" w:pos="2160"/>
      </w:tabs>
      <w:spacing w:after="240"/>
    </w:pPr>
  </w:style>
  <w:style w:type="paragraph" w:customStyle="1" w:styleId="BodyText5">
    <w:name w:val="Body Text 5"/>
    <w:basedOn w:val="Normal"/>
    <w:pPr>
      <w:numPr>
        <w:ilvl w:val="8"/>
        <w:numId w:val="1"/>
      </w:numPr>
      <w:spacing w:after="240"/>
    </w:pPr>
  </w:style>
  <w:style w:type="paragraph" w:styleId="BodyTextFirstIndent">
    <w:name w:val="Body Text First Indent"/>
    <w:basedOn w:val="BodyText"/>
    <w:semiHidden/>
    <w:pPr>
      <w:numPr>
        <w:ilvl w:val="0"/>
        <w:numId w:val="0"/>
      </w:numPr>
      <w:tabs>
        <w:tab w:val="left" w:pos="720"/>
      </w:tabs>
      <w:ind w:firstLine="720"/>
    </w:pPr>
  </w:style>
  <w:style w:type="paragraph" w:styleId="BodyTextIndent">
    <w:name w:val="Body Text Indent"/>
    <w:aliases w:val="bti"/>
    <w:basedOn w:val="Normal"/>
    <w:link w:val="BodyTextIndentChar"/>
    <w:pPr>
      <w:spacing w:after="240"/>
      <w:ind w:left="720"/>
    </w:pPr>
  </w:style>
  <w:style w:type="paragraph" w:styleId="BodyTextFirstIndent2">
    <w:name w:val="Body Text First Indent 2"/>
    <w:basedOn w:val="BodyTextIndent"/>
    <w:semiHidden/>
    <w:pPr>
      <w:ind w:firstLine="720"/>
    </w:pPr>
  </w:style>
  <w:style w:type="paragraph" w:styleId="BodyTextIndent2">
    <w:name w:val="Body Text Indent 2"/>
    <w:aliases w:val="bti2"/>
    <w:basedOn w:val="Normal"/>
    <w:link w:val="BodyTextIndent2Char"/>
    <w:pPr>
      <w:spacing w:after="240" w:line="480" w:lineRule="auto"/>
      <w:ind w:left="720"/>
    </w:pPr>
  </w:style>
  <w:style w:type="paragraph" w:styleId="BodyTextIndent3">
    <w:name w:val="Body Text Indent 3"/>
    <w:aliases w:val="bti3"/>
    <w:basedOn w:val="Normal"/>
    <w:link w:val="BodyTextIndent3Char"/>
    <w:pPr>
      <w:spacing w:after="240"/>
      <w:ind w:left="720"/>
    </w:pPr>
    <w:rPr>
      <w:sz w:val="16"/>
    </w:rPr>
  </w:style>
  <w:style w:type="paragraph" w:styleId="EndnoteText">
    <w:name w:val="endnote text"/>
    <w:basedOn w:val="Normal"/>
    <w:link w:val="EndnoteTextChar"/>
    <w:pPr>
      <w:tabs>
        <w:tab w:val="clear" w:pos="720"/>
      </w:tabs>
      <w:jc w:val="left"/>
    </w:pPr>
    <w:rPr>
      <w:sz w:val="20"/>
    </w:rPr>
  </w:style>
  <w:style w:type="character" w:styleId="FootnoteReference">
    <w:name w:val="footnote reference"/>
    <w:rPr>
      <w:vertAlign w:val="superscript"/>
    </w:rPr>
  </w:style>
  <w:style w:type="paragraph" w:styleId="FootnoteText">
    <w:name w:val="footnote text"/>
    <w:aliases w:val="Car"/>
    <w:basedOn w:val="Normal"/>
    <w:link w:val="FootnoteTextChar"/>
    <w:pPr>
      <w:ind w:firstLine="720"/>
    </w:pPr>
    <w:rPr>
      <w:sz w:val="20"/>
    </w:rPr>
  </w:style>
  <w:style w:type="paragraph" w:styleId="Index1">
    <w:name w:val="index 1"/>
    <w:basedOn w:val="Normal"/>
    <w:next w:val="Normal"/>
    <w:autoRedefine/>
    <w:pPr>
      <w:ind w:left="221" w:hanging="221"/>
    </w:pPr>
  </w:style>
  <w:style w:type="paragraph" w:styleId="IndexHeading">
    <w:name w:val="index heading"/>
    <w:basedOn w:val="Normal"/>
    <w:next w:val="Index1"/>
    <w:semiHidden/>
  </w:style>
  <w:style w:type="paragraph" w:styleId="List">
    <w:name w:val="List"/>
    <w:basedOn w:val="Normal"/>
    <w:semiHidden/>
    <w:pPr>
      <w:ind w:left="720" w:hanging="720"/>
    </w:pPr>
  </w:style>
  <w:style w:type="paragraph" w:styleId="List2">
    <w:name w:val="List 2"/>
    <w:basedOn w:val="Normal"/>
    <w:semiHidden/>
    <w:pPr>
      <w:ind w:left="1440" w:hanging="720"/>
    </w:pPr>
  </w:style>
  <w:style w:type="paragraph" w:styleId="List3">
    <w:name w:val="List 3"/>
    <w:basedOn w:val="Normal"/>
    <w:semiHidden/>
    <w:pPr>
      <w:ind w:left="720" w:firstLine="720"/>
    </w:pPr>
  </w:style>
  <w:style w:type="paragraph" w:styleId="List4">
    <w:name w:val="List 4"/>
    <w:basedOn w:val="Normal"/>
    <w:semiHidden/>
    <w:pPr>
      <w:ind w:left="2160" w:hanging="720"/>
    </w:pPr>
  </w:style>
  <w:style w:type="paragraph" w:styleId="List5">
    <w:name w:val="List 5"/>
    <w:basedOn w:val="Normal"/>
    <w:semiHidden/>
    <w:pPr>
      <w:ind w:left="1440" w:firstLine="72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s>
      <w:ind w:left="1440" w:hanging="720"/>
    </w:pPr>
  </w:style>
  <w:style w:type="paragraph" w:styleId="ListBullet3">
    <w:name w:val="List Bullet 3"/>
    <w:basedOn w:val="Normal"/>
    <w:autoRedefine/>
    <w:semiHidden/>
    <w:pPr>
      <w:numPr>
        <w:numId w:val="4"/>
      </w:numPr>
      <w:tabs>
        <w:tab w:val="clear" w:pos="926"/>
        <w:tab w:val="left" w:pos="720"/>
      </w:tabs>
      <w:ind w:left="720" w:firstLine="0"/>
    </w:pPr>
  </w:style>
  <w:style w:type="paragraph" w:styleId="ListBullet4">
    <w:name w:val="List Bullet 4"/>
    <w:basedOn w:val="Normal"/>
    <w:autoRedefine/>
    <w:semiHidden/>
    <w:pPr>
      <w:numPr>
        <w:numId w:val="5"/>
      </w:numPr>
      <w:tabs>
        <w:tab w:val="clear" w:pos="1209"/>
        <w:tab w:val="left" w:pos="1440"/>
      </w:tabs>
      <w:ind w:left="2160" w:hanging="720"/>
    </w:pPr>
  </w:style>
  <w:style w:type="paragraph" w:styleId="ListBullet5">
    <w:name w:val="List Bullet 5"/>
    <w:basedOn w:val="Normal"/>
    <w:autoRedefine/>
    <w:semiHidden/>
    <w:pPr>
      <w:numPr>
        <w:numId w:val="6"/>
      </w:numPr>
      <w:tabs>
        <w:tab w:val="clear" w:pos="1492"/>
        <w:tab w:val="left" w:pos="1440"/>
      </w:tabs>
      <w:ind w:left="1440" w:firstLine="0"/>
    </w:pPr>
  </w:style>
  <w:style w:type="paragraph" w:styleId="ListContinue">
    <w:name w:val="List Continue"/>
    <w:basedOn w:val="Normal"/>
    <w:semiHidden/>
    <w:pPr>
      <w:spacing w:after="240"/>
      <w:ind w:left="720"/>
    </w:pPr>
  </w:style>
  <w:style w:type="paragraph" w:styleId="ListContinue2">
    <w:name w:val="List Continue 2"/>
    <w:basedOn w:val="Normal"/>
    <w:semiHidden/>
    <w:pPr>
      <w:spacing w:after="240"/>
      <w:ind w:left="720" w:firstLine="720"/>
    </w:pPr>
  </w:style>
  <w:style w:type="paragraph" w:styleId="ListContinue3">
    <w:name w:val="List Continue 3"/>
    <w:basedOn w:val="Normal"/>
    <w:semiHidden/>
    <w:pPr>
      <w:spacing w:after="240"/>
      <w:ind w:left="1440"/>
    </w:pPr>
  </w:style>
  <w:style w:type="paragraph" w:styleId="ListContinue4">
    <w:name w:val="List Continue 4"/>
    <w:basedOn w:val="Normal"/>
    <w:semiHidden/>
    <w:pPr>
      <w:spacing w:after="240"/>
      <w:ind w:left="1440" w:firstLine="720"/>
    </w:pPr>
  </w:style>
  <w:style w:type="paragraph" w:styleId="ListContinue5">
    <w:name w:val="List Continue 5"/>
    <w:basedOn w:val="Normal"/>
    <w:semiHidden/>
    <w:pPr>
      <w:spacing w:after="240"/>
      <w:ind w:left="2160" w:hanging="720"/>
    </w:pPr>
  </w:style>
  <w:style w:type="paragraph" w:styleId="ListNumber">
    <w:name w:val="List Number"/>
    <w:aliases w:val="ln"/>
    <w:basedOn w:val="Normal"/>
    <w:pPr>
      <w:numPr>
        <w:numId w:val="7"/>
      </w:numPr>
      <w:tabs>
        <w:tab w:val="clear" w:pos="360"/>
      </w:tabs>
    </w:pPr>
  </w:style>
  <w:style w:type="paragraph" w:styleId="ListNumber2">
    <w:name w:val="List Number 2"/>
    <w:aliases w:val="ln2"/>
    <w:basedOn w:val="Normal"/>
    <w:pPr>
      <w:numPr>
        <w:numId w:val="8"/>
      </w:numPr>
      <w:tabs>
        <w:tab w:val="clear" w:pos="643"/>
      </w:tabs>
      <w:ind w:left="1440" w:hanging="720"/>
    </w:pPr>
  </w:style>
  <w:style w:type="paragraph" w:styleId="ListNumber3">
    <w:name w:val="List Number 3"/>
    <w:basedOn w:val="Normal"/>
    <w:semiHidden/>
    <w:pPr>
      <w:numPr>
        <w:numId w:val="9"/>
      </w:numPr>
      <w:tabs>
        <w:tab w:val="clear" w:pos="926"/>
      </w:tabs>
      <w:ind w:left="720" w:firstLine="0"/>
    </w:pPr>
  </w:style>
  <w:style w:type="paragraph" w:styleId="ListNumber4">
    <w:name w:val="List Number 4"/>
    <w:basedOn w:val="Normal"/>
    <w:semiHidden/>
    <w:pPr>
      <w:numPr>
        <w:numId w:val="10"/>
      </w:numPr>
      <w:tabs>
        <w:tab w:val="clear" w:pos="1209"/>
      </w:tabs>
      <w:ind w:left="2160" w:hanging="720"/>
    </w:pPr>
  </w:style>
  <w:style w:type="paragraph" w:styleId="ListNumber5">
    <w:name w:val="List Number 5"/>
    <w:basedOn w:val="Normal"/>
    <w:semiHidden/>
    <w:pPr>
      <w:numPr>
        <w:numId w:val="11"/>
      </w:numPr>
      <w:tabs>
        <w:tab w:val="clear" w:pos="1492"/>
      </w:tabs>
      <w:ind w:left="1440" w:firstLine="0"/>
    </w:pPr>
  </w:style>
  <w:style w:type="paragraph" w:styleId="PlainText">
    <w:name w:val="Plain Text"/>
    <w:basedOn w:val="Normal"/>
    <w:semiHidden/>
    <w:rPr>
      <w:rFonts w:ascii="Courier New" w:hAnsi="Courier New"/>
      <w:sz w:val="20"/>
    </w:rPr>
  </w:style>
  <w:style w:type="paragraph" w:styleId="Subtitle">
    <w:name w:val="Subtitle"/>
    <w:aliases w:val="sub"/>
    <w:basedOn w:val="Normal"/>
    <w:link w:val="SubtitleChar"/>
    <w:qFormat/>
    <w:pPr>
      <w:jc w:val="center"/>
      <w:outlineLvl w:val="1"/>
    </w:pPr>
  </w:style>
  <w:style w:type="paragraph" w:styleId="TableofAuthorities">
    <w:name w:val="table of authorities"/>
    <w:basedOn w:val="Normal"/>
    <w:next w:val="Normal"/>
    <w:semiHidden/>
  </w:style>
  <w:style w:type="paragraph" w:styleId="TableofFigures">
    <w:name w:val="table of figures"/>
    <w:basedOn w:val="Normal"/>
    <w:next w:val="Normal"/>
    <w:semiHidden/>
    <w:pPr>
      <w:tabs>
        <w:tab w:val="left" w:pos="720"/>
      </w:tabs>
    </w:pPr>
  </w:style>
  <w:style w:type="paragraph" w:styleId="Title">
    <w:name w:val="Title"/>
    <w:aliases w:val="t"/>
    <w:basedOn w:val="Normal"/>
    <w:link w:val="TitleChar"/>
    <w:qFormat/>
    <w:pPr>
      <w:jc w:val="center"/>
    </w:pPr>
    <w:rPr>
      <w:b/>
      <w:caps/>
      <w:kern w:val="28"/>
    </w:rPr>
  </w:style>
  <w:style w:type="paragraph" w:customStyle="1" w:styleId="Title2">
    <w:name w:val="Title 2"/>
    <w:basedOn w:val="Normal"/>
    <w:pPr>
      <w:jc w:val="center"/>
    </w:pPr>
    <w:rPr>
      <w:u w:val="single"/>
    </w:rPr>
  </w:style>
  <w:style w:type="paragraph" w:customStyle="1" w:styleId="Title3">
    <w:name w:val="Title 3"/>
    <w:basedOn w:val="Normal"/>
    <w:pPr>
      <w:jc w:val="center"/>
    </w:pPr>
    <w:rPr>
      <w:i/>
    </w:rPr>
  </w:style>
  <w:style w:type="paragraph" w:customStyle="1" w:styleId="TitleCountry">
    <w:name w:val="Title Country"/>
    <w:basedOn w:val="Normal"/>
    <w:pPr>
      <w:jc w:val="center"/>
    </w:pPr>
    <w:rPr>
      <w:caps/>
    </w:rPr>
  </w:style>
  <w:style w:type="paragraph" w:styleId="TOAHeading">
    <w:name w:val="toa heading"/>
    <w:basedOn w:val="Normal"/>
    <w:next w:val="Normal"/>
    <w:rPr>
      <w:b/>
    </w:rPr>
  </w:style>
  <w:style w:type="paragraph" w:styleId="TOC1">
    <w:name w:val="toc 1"/>
    <w:basedOn w:val="Normal"/>
    <w:next w:val="Normal"/>
    <w:autoRedefine/>
    <w:pPr>
      <w:tabs>
        <w:tab w:val="right" w:leader="dot" w:pos="8845"/>
      </w:tabs>
      <w:spacing w:after="240"/>
      <w:ind w:left="720" w:hanging="720"/>
      <w:jc w:val="left"/>
    </w:pPr>
    <w:rPr>
      <w:b/>
      <w:caps/>
    </w:rPr>
  </w:style>
  <w:style w:type="paragraph" w:styleId="TOC2">
    <w:name w:val="toc 2"/>
    <w:basedOn w:val="Normal"/>
    <w:next w:val="Normal"/>
    <w:autoRedefine/>
    <w:pPr>
      <w:tabs>
        <w:tab w:val="right" w:leader="dot" w:pos="8845"/>
      </w:tabs>
      <w:spacing w:after="240"/>
      <w:ind w:left="720" w:hanging="720"/>
      <w:jc w:val="left"/>
    </w:pPr>
    <w:rPr>
      <w:smallCaps/>
    </w:rPr>
  </w:style>
  <w:style w:type="paragraph" w:styleId="TOC3">
    <w:name w:val="toc 3"/>
    <w:basedOn w:val="Normal"/>
    <w:next w:val="Normal"/>
    <w:autoRedefine/>
    <w:pPr>
      <w:tabs>
        <w:tab w:val="left" w:pos="720"/>
        <w:tab w:val="right" w:leader="dot" w:pos="8845"/>
      </w:tabs>
      <w:ind w:left="720" w:hanging="720"/>
      <w:jc w:val="left"/>
    </w:pPr>
    <w:rPr>
      <w:b/>
    </w:rPr>
  </w:style>
  <w:style w:type="paragraph" w:styleId="TOC4">
    <w:name w:val="toc 4"/>
    <w:basedOn w:val="Normal"/>
    <w:next w:val="Normal"/>
    <w:autoRedefine/>
    <w:pPr>
      <w:tabs>
        <w:tab w:val="right" w:leader="dot" w:pos="8845"/>
      </w:tabs>
      <w:ind w:left="720" w:hanging="720"/>
      <w:jc w:val="left"/>
    </w:pPr>
  </w:style>
  <w:style w:type="paragraph" w:styleId="TOC5">
    <w:name w:val="toc 5"/>
    <w:basedOn w:val="Normal"/>
    <w:next w:val="Normal"/>
    <w:autoRedefine/>
    <w:pPr>
      <w:tabs>
        <w:tab w:val="left" w:pos="1320"/>
        <w:tab w:val="right" w:leader="dot" w:pos="8845"/>
      </w:tabs>
      <w:ind w:left="720" w:hanging="720"/>
      <w:jc w:val="left"/>
    </w:pPr>
    <w:rPr>
      <w:i/>
      <w:noProof/>
    </w:rPr>
  </w:style>
  <w:style w:type="paragraph" w:styleId="TOC6">
    <w:name w:val="toc 6"/>
    <w:basedOn w:val="Normal"/>
    <w:next w:val="Normal"/>
    <w:autoRedefine/>
    <w:pPr>
      <w:tabs>
        <w:tab w:val="clear" w:pos="720"/>
      </w:tabs>
      <w:ind w:left="880"/>
      <w:jc w:val="left"/>
    </w:pPr>
    <w:rPr>
      <w:sz w:val="20"/>
    </w:rPr>
  </w:style>
  <w:style w:type="paragraph" w:styleId="TOC7">
    <w:name w:val="toc 7"/>
    <w:basedOn w:val="Normal"/>
    <w:next w:val="Normal"/>
    <w:autoRedefine/>
    <w:pPr>
      <w:tabs>
        <w:tab w:val="clear" w:pos="720"/>
      </w:tabs>
      <w:ind w:left="1100"/>
      <w:jc w:val="left"/>
    </w:pPr>
    <w:rPr>
      <w:sz w:val="20"/>
    </w:rPr>
  </w:style>
  <w:style w:type="paragraph" w:styleId="TOC8">
    <w:name w:val="toc 8"/>
    <w:basedOn w:val="Normal"/>
    <w:next w:val="Normal"/>
    <w:autoRedefine/>
    <w:pPr>
      <w:tabs>
        <w:tab w:val="clear" w:pos="720"/>
      </w:tabs>
      <w:ind w:left="1320"/>
      <w:jc w:val="left"/>
    </w:pPr>
    <w:rPr>
      <w:sz w:val="20"/>
    </w:rPr>
  </w:style>
  <w:style w:type="paragraph" w:styleId="TOC9">
    <w:name w:val="toc 9"/>
    <w:basedOn w:val="Normal"/>
    <w:next w:val="Normal"/>
    <w:autoRedefine/>
    <w:pPr>
      <w:tabs>
        <w:tab w:val="clear" w:pos="720"/>
      </w:tabs>
      <w:ind w:left="1540"/>
      <w:jc w:val="left"/>
    </w:pPr>
    <w:rPr>
      <w:sz w:val="20"/>
    </w:rPr>
  </w:style>
  <w:style w:type="paragraph" w:customStyle="1" w:styleId="ParagrNum-WTO">
    <w:name w:val="Paragr. Num. - WTO"/>
    <w:basedOn w:val="Normal"/>
    <w:pPr>
      <w:numPr>
        <w:numId w:val="12"/>
      </w:numPr>
      <w:tabs>
        <w:tab w:val="clear" w:pos="360"/>
      </w:tabs>
      <w:spacing w:after="240"/>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character" w:customStyle="1" w:styleId="HeaderChar">
    <w:name w:val="Header Char"/>
    <w:link w:val="Header"/>
    <w:uiPriority w:val="99"/>
    <w:rsid w:val="00651938"/>
    <w:rPr>
      <w:sz w:val="22"/>
    </w:rPr>
  </w:style>
  <w:style w:type="character" w:customStyle="1" w:styleId="FootnoteTextChar">
    <w:name w:val="Footnote Text Char"/>
    <w:basedOn w:val="DefaultParagraphFont"/>
    <w:link w:val="FootnoteText"/>
    <w:rsid w:val="00651938"/>
  </w:style>
  <w:style w:type="table" w:styleId="TableGrid">
    <w:name w:val="Table Grid"/>
    <w:basedOn w:val="TableNormal"/>
    <w:rsid w:val="00D62D2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rsid w:val="00D62D21"/>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 w:val="20"/>
      <w:lang/>
    </w:rPr>
  </w:style>
  <w:style w:type="character" w:customStyle="1" w:styleId="HTMLPreformattedChar">
    <w:name w:val="HTML Preformatted Char"/>
    <w:link w:val="HTMLPreformatted"/>
    <w:rsid w:val="00D62D21"/>
    <w:rPr>
      <w:rFonts w:ascii="Arial Unicode MS" w:eastAsia="Arial Unicode MS" w:hAnsi="Arial Unicode MS"/>
      <w:lang/>
    </w:rPr>
  </w:style>
  <w:style w:type="paragraph" w:styleId="NormalWeb">
    <w:name w:val="Normal (Web)"/>
    <w:basedOn w:val="Normal"/>
    <w:rsid w:val="00D62D21"/>
    <w:pPr>
      <w:tabs>
        <w:tab w:val="clear" w:pos="720"/>
      </w:tabs>
      <w:spacing w:before="100" w:beforeAutospacing="1" w:after="100" w:afterAutospacing="1"/>
      <w:jc w:val="left"/>
    </w:pPr>
    <w:rPr>
      <w:rFonts w:ascii="Arial Unicode MS" w:eastAsia="Arial Unicode MS" w:hAnsi="Arial Unicode MS" w:cs="Arial Unicode MS"/>
      <w:sz w:val="24"/>
      <w:szCs w:val="24"/>
      <w:lang w:val="en-US" w:eastAsia="en-US"/>
    </w:rPr>
  </w:style>
  <w:style w:type="paragraph" w:styleId="ListParagraph">
    <w:name w:val="List Paragraph"/>
    <w:basedOn w:val="Normal"/>
    <w:uiPriority w:val="34"/>
    <w:qFormat/>
    <w:rsid w:val="00D62D21"/>
    <w:pPr>
      <w:widowControl w:val="0"/>
      <w:autoSpaceDE w:val="0"/>
      <w:autoSpaceDN w:val="0"/>
      <w:adjustRightInd w:val="0"/>
      <w:ind w:left="720"/>
    </w:pPr>
    <w:rPr>
      <w:rFonts w:eastAsia="PMingLiU"/>
      <w:szCs w:val="22"/>
      <w:lang w:val="en-AU" w:eastAsia="zh-CN"/>
    </w:rPr>
  </w:style>
  <w:style w:type="paragraph" w:styleId="BalloonText">
    <w:name w:val="Balloon Text"/>
    <w:basedOn w:val="Normal"/>
    <w:link w:val="BalloonTextChar"/>
    <w:unhideWhenUsed/>
    <w:rsid w:val="00D62D21"/>
    <w:pPr>
      <w:tabs>
        <w:tab w:val="clear" w:pos="720"/>
      </w:tabs>
      <w:jc w:val="left"/>
    </w:pPr>
    <w:rPr>
      <w:rFonts w:ascii="Tahoma" w:hAnsi="Tahoma" w:cs="Tahoma"/>
      <w:sz w:val="16"/>
      <w:szCs w:val="16"/>
      <w:lang w:val="en-US" w:eastAsia="en-US"/>
    </w:rPr>
  </w:style>
  <w:style w:type="character" w:customStyle="1" w:styleId="BalloonTextChar">
    <w:name w:val="Balloon Text Char"/>
    <w:link w:val="BalloonText"/>
    <w:rsid w:val="00D62D21"/>
    <w:rPr>
      <w:rFonts w:ascii="Tahoma" w:hAnsi="Tahoma" w:cs="Tahoma"/>
      <w:sz w:val="16"/>
      <w:szCs w:val="16"/>
      <w:lang w:val="en-US" w:eastAsia="en-US"/>
    </w:rPr>
  </w:style>
  <w:style w:type="character" w:customStyle="1" w:styleId="FooterChar">
    <w:name w:val="Footer Char"/>
    <w:link w:val="Footer"/>
    <w:uiPriority w:val="99"/>
    <w:rsid w:val="00D62D21"/>
    <w:rPr>
      <w:sz w:val="22"/>
    </w:rPr>
  </w:style>
  <w:style w:type="character" w:customStyle="1" w:styleId="Heading8Char">
    <w:name w:val="Heading 8 Char"/>
    <w:link w:val="Heading8"/>
    <w:rsid w:val="0024568B"/>
    <w:rPr>
      <w:rFonts w:ascii="PMingLiU" w:eastAsia="PMingLiU" w:cs="PMingLiU"/>
      <w:sz w:val="22"/>
      <w:szCs w:val="22"/>
      <w:lang w:val="en-US" w:eastAsia="zh-CN"/>
    </w:rPr>
  </w:style>
  <w:style w:type="character" w:customStyle="1" w:styleId="Heading9Char">
    <w:name w:val="Heading 9 Char"/>
    <w:link w:val="Heading9"/>
    <w:rsid w:val="0024568B"/>
    <w:rPr>
      <w:rFonts w:ascii="Arial" w:eastAsia="PMingLiU" w:hAnsi="Arial" w:cs="Arial"/>
      <w:sz w:val="22"/>
      <w:szCs w:val="22"/>
      <w:lang w:val="en-AU" w:eastAsia="zh-CN"/>
    </w:rPr>
  </w:style>
  <w:style w:type="character" w:customStyle="1" w:styleId="Heading1Char">
    <w:name w:val="Heading 1 Char"/>
    <w:link w:val="Heading1"/>
    <w:rsid w:val="0024568B"/>
    <w:rPr>
      <w:b/>
      <w:caps/>
      <w:sz w:val="22"/>
    </w:rPr>
  </w:style>
  <w:style w:type="character" w:customStyle="1" w:styleId="Heading2Char">
    <w:name w:val="Heading 2 Char"/>
    <w:link w:val="Heading2"/>
    <w:rsid w:val="0024568B"/>
    <w:rPr>
      <w:smallCaps/>
      <w:sz w:val="22"/>
    </w:rPr>
  </w:style>
  <w:style w:type="character" w:customStyle="1" w:styleId="Heading3Char">
    <w:name w:val="Heading 3 Char"/>
    <w:link w:val="Heading3"/>
    <w:rsid w:val="0024568B"/>
    <w:rPr>
      <w:b/>
      <w:sz w:val="22"/>
    </w:rPr>
  </w:style>
  <w:style w:type="character" w:customStyle="1" w:styleId="Heading4Char">
    <w:name w:val="Heading 4 Char"/>
    <w:link w:val="Heading4"/>
    <w:rsid w:val="0024568B"/>
    <w:rPr>
      <w:sz w:val="22"/>
    </w:rPr>
  </w:style>
  <w:style w:type="character" w:customStyle="1" w:styleId="Heading5Char">
    <w:name w:val="Heading 5 Char"/>
    <w:link w:val="Heading5"/>
    <w:rsid w:val="0024568B"/>
    <w:rPr>
      <w:i/>
      <w:sz w:val="22"/>
    </w:rPr>
  </w:style>
  <w:style w:type="character" w:customStyle="1" w:styleId="Heading6Char">
    <w:name w:val="Heading 6 Char"/>
    <w:link w:val="Heading6"/>
    <w:rsid w:val="0024568B"/>
    <w:rPr>
      <w:sz w:val="22"/>
    </w:rPr>
  </w:style>
  <w:style w:type="character" w:customStyle="1" w:styleId="Heading7Char">
    <w:name w:val="Heading 7 Char"/>
    <w:link w:val="Heading7"/>
    <w:rsid w:val="0024568B"/>
    <w:rPr>
      <w:sz w:val="22"/>
    </w:rPr>
  </w:style>
  <w:style w:type="character" w:customStyle="1" w:styleId="EndnoteTextChar">
    <w:name w:val="Endnote Text Char"/>
    <w:link w:val="EndnoteText"/>
    <w:rsid w:val="0024568B"/>
  </w:style>
  <w:style w:type="character" w:styleId="EndnoteReference">
    <w:name w:val="endnote reference"/>
    <w:rsid w:val="0024568B"/>
    <w:rPr>
      <w:rFonts w:ascii="Times New Roman" w:hAnsi="Times New Roman" w:cs="Times New Roman"/>
      <w:spacing w:val="0"/>
      <w:sz w:val="22"/>
      <w:szCs w:val="22"/>
      <w:vertAlign w:val="superscript"/>
      <w:lang w:val="en-AU"/>
    </w:rPr>
  </w:style>
  <w:style w:type="paragraph" w:styleId="Index2">
    <w:name w:val="index 2"/>
    <w:basedOn w:val="Normal"/>
    <w:next w:val="Normal"/>
    <w:rsid w:val="0024568B"/>
    <w:pPr>
      <w:widowControl w:val="0"/>
      <w:tabs>
        <w:tab w:val="right" w:leader="dot" w:pos="9360"/>
      </w:tabs>
      <w:suppressAutoHyphens/>
      <w:autoSpaceDE w:val="0"/>
      <w:autoSpaceDN w:val="0"/>
      <w:adjustRightInd w:val="0"/>
      <w:ind w:left="1440" w:right="720" w:hanging="720"/>
    </w:pPr>
    <w:rPr>
      <w:rFonts w:eastAsia="PMingLiU"/>
      <w:szCs w:val="22"/>
      <w:lang w:val="en-US" w:eastAsia="zh-CN"/>
    </w:rPr>
  </w:style>
  <w:style w:type="paragraph" w:styleId="Caption">
    <w:name w:val="caption"/>
    <w:basedOn w:val="Normal"/>
    <w:next w:val="Normal"/>
    <w:qFormat/>
    <w:rsid w:val="0024568B"/>
    <w:pPr>
      <w:widowControl w:val="0"/>
      <w:autoSpaceDE w:val="0"/>
      <w:autoSpaceDN w:val="0"/>
      <w:adjustRightInd w:val="0"/>
    </w:pPr>
    <w:rPr>
      <w:rFonts w:eastAsia="PMingLiU"/>
      <w:szCs w:val="22"/>
      <w:lang w:val="en-AU" w:eastAsia="zh-CN"/>
    </w:rPr>
  </w:style>
  <w:style w:type="character" w:customStyle="1" w:styleId="EquationCaption">
    <w:name w:val="_Equation Caption"/>
    <w:rsid w:val="0024568B"/>
    <w:rPr>
      <w:rFonts w:ascii="Times New Roman" w:hAnsi="Times New Roman" w:cs="Times New Roman"/>
      <w:spacing w:val="0"/>
      <w:sz w:val="22"/>
      <w:szCs w:val="22"/>
      <w:lang w:val="en-AU"/>
    </w:rPr>
  </w:style>
  <w:style w:type="character" w:customStyle="1" w:styleId="TitleChar">
    <w:name w:val="Title Char"/>
    <w:link w:val="Title"/>
    <w:rsid w:val="0024568B"/>
    <w:rPr>
      <w:b/>
      <w:caps/>
      <w:kern w:val="28"/>
      <w:sz w:val="22"/>
    </w:rPr>
  </w:style>
  <w:style w:type="character" w:customStyle="1" w:styleId="BodyTextIndentChar">
    <w:name w:val="Body Text Indent Char"/>
    <w:link w:val="BodyTextIndent"/>
    <w:rsid w:val="0024568B"/>
    <w:rPr>
      <w:sz w:val="22"/>
    </w:rPr>
  </w:style>
  <w:style w:type="character" w:customStyle="1" w:styleId="BodyTextIndent3Char">
    <w:name w:val="Body Text Indent 3 Char"/>
    <w:link w:val="BodyTextIndent3"/>
    <w:rsid w:val="0024568B"/>
    <w:rPr>
      <w:sz w:val="16"/>
    </w:rPr>
  </w:style>
  <w:style w:type="character" w:customStyle="1" w:styleId="BodyTextIndent2Char">
    <w:name w:val="Body Text Indent 2 Char"/>
    <w:link w:val="BodyTextIndent2"/>
    <w:rsid w:val="0024568B"/>
    <w:rPr>
      <w:sz w:val="22"/>
    </w:rPr>
  </w:style>
  <w:style w:type="paragraph" w:customStyle="1" w:styleId="AARHeading2">
    <w:name w:val="AAR Heading 2"/>
    <w:basedOn w:val="Normal"/>
    <w:next w:val="NormalIndent"/>
    <w:rsid w:val="0024568B"/>
    <w:pPr>
      <w:keepNext/>
      <w:widowControl w:val="0"/>
      <w:autoSpaceDE w:val="0"/>
      <w:autoSpaceDN w:val="0"/>
      <w:adjustRightInd w:val="0"/>
      <w:spacing w:before="120" w:line="360" w:lineRule="auto"/>
    </w:pPr>
    <w:rPr>
      <w:rFonts w:ascii="Arial" w:eastAsia="PMingLiU" w:hAnsi="Arial" w:cs="Arial"/>
      <w:b/>
      <w:bCs/>
      <w:sz w:val="20"/>
      <w:lang w:val="en-AU" w:eastAsia="zh-CN"/>
    </w:rPr>
  </w:style>
  <w:style w:type="paragraph" w:styleId="NormalIndent">
    <w:name w:val="Normal Indent"/>
    <w:basedOn w:val="Normal"/>
    <w:rsid w:val="0024568B"/>
    <w:pPr>
      <w:widowControl w:val="0"/>
      <w:autoSpaceDE w:val="0"/>
      <w:autoSpaceDN w:val="0"/>
      <w:adjustRightInd w:val="0"/>
      <w:ind w:left="720"/>
    </w:pPr>
    <w:rPr>
      <w:rFonts w:eastAsia="PMingLiU"/>
      <w:szCs w:val="22"/>
      <w:lang w:val="en-US" w:eastAsia="zh-CN"/>
    </w:rPr>
  </w:style>
  <w:style w:type="paragraph" w:customStyle="1" w:styleId="AARHeading3">
    <w:name w:val="AAR Heading 3"/>
    <w:basedOn w:val="Normal"/>
    <w:rsid w:val="0024568B"/>
    <w:pPr>
      <w:widowControl w:val="0"/>
      <w:autoSpaceDE w:val="0"/>
      <w:autoSpaceDN w:val="0"/>
      <w:adjustRightInd w:val="0"/>
      <w:spacing w:before="100" w:line="360" w:lineRule="auto"/>
    </w:pPr>
    <w:rPr>
      <w:rFonts w:ascii="Arial" w:eastAsia="PMingLiU" w:hAnsi="Arial" w:cs="Arial"/>
      <w:sz w:val="20"/>
      <w:lang w:val="en-AU" w:eastAsia="zh-CN"/>
    </w:rPr>
  </w:style>
  <w:style w:type="paragraph" w:customStyle="1" w:styleId="AARHeading4">
    <w:name w:val="AAR Heading 4"/>
    <w:basedOn w:val="Normal"/>
    <w:rsid w:val="0024568B"/>
    <w:pPr>
      <w:widowControl w:val="0"/>
      <w:autoSpaceDE w:val="0"/>
      <w:autoSpaceDN w:val="0"/>
      <w:adjustRightInd w:val="0"/>
      <w:spacing w:before="100" w:line="360" w:lineRule="auto"/>
    </w:pPr>
    <w:rPr>
      <w:rFonts w:ascii="Arial" w:eastAsia="PMingLiU" w:hAnsi="Arial" w:cs="Arial"/>
      <w:sz w:val="20"/>
      <w:lang w:val="en-AU" w:eastAsia="zh-CN"/>
    </w:rPr>
  </w:style>
  <w:style w:type="paragraph" w:customStyle="1" w:styleId="AARHeading5">
    <w:name w:val="AAR Heading 5"/>
    <w:basedOn w:val="Normal"/>
    <w:rsid w:val="0024568B"/>
    <w:pPr>
      <w:widowControl w:val="0"/>
      <w:autoSpaceDE w:val="0"/>
      <w:autoSpaceDN w:val="0"/>
      <w:adjustRightInd w:val="0"/>
      <w:spacing w:before="100" w:line="360" w:lineRule="auto"/>
    </w:pPr>
    <w:rPr>
      <w:rFonts w:ascii="Arial" w:eastAsia="PMingLiU" w:hAnsi="Arial" w:cs="Arial"/>
      <w:sz w:val="20"/>
      <w:lang w:val="en-AU" w:eastAsia="zh-CN"/>
    </w:rPr>
  </w:style>
  <w:style w:type="paragraph" w:customStyle="1" w:styleId="AARHeading6">
    <w:name w:val="AAR Heading 6"/>
    <w:basedOn w:val="Normal"/>
    <w:rsid w:val="0024568B"/>
    <w:pPr>
      <w:widowControl w:val="0"/>
      <w:autoSpaceDE w:val="0"/>
      <w:autoSpaceDN w:val="0"/>
      <w:adjustRightInd w:val="0"/>
      <w:spacing w:before="100" w:line="312" w:lineRule="auto"/>
    </w:pPr>
    <w:rPr>
      <w:rFonts w:ascii="Arial" w:eastAsia="PMingLiU" w:hAnsi="Arial" w:cs="Arial"/>
      <w:szCs w:val="22"/>
      <w:lang w:val="en-AU" w:eastAsia="zh-CN"/>
    </w:rPr>
  </w:style>
  <w:style w:type="character" w:customStyle="1" w:styleId="BodyTextChar">
    <w:name w:val="Body Text Char"/>
    <w:link w:val="BodyText"/>
    <w:rsid w:val="0024568B"/>
    <w:rPr>
      <w:sz w:val="22"/>
    </w:rPr>
  </w:style>
  <w:style w:type="paragraph" w:customStyle="1" w:styleId="Body2">
    <w:name w:val="Body 2"/>
    <w:basedOn w:val="Normal"/>
    <w:rsid w:val="0024568B"/>
    <w:pPr>
      <w:widowControl w:val="0"/>
      <w:autoSpaceDE w:val="0"/>
      <w:autoSpaceDN w:val="0"/>
      <w:adjustRightInd w:val="0"/>
      <w:spacing w:after="210" w:line="264" w:lineRule="auto"/>
      <w:ind w:left="709"/>
    </w:pPr>
    <w:rPr>
      <w:rFonts w:ascii="Arial" w:eastAsia="PMingLiU" w:hAnsi="Arial" w:cs="Arial"/>
      <w:kern w:val="28"/>
      <w:sz w:val="21"/>
      <w:szCs w:val="21"/>
      <w:lang w:eastAsia="zh-CN"/>
    </w:rPr>
  </w:style>
  <w:style w:type="paragraph" w:customStyle="1" w:styleId="Level1">
    <w:name w:val="Level 1"/>
    <w:basedOn w:val="Normal"/>
    <w:next w:val="Body2"/>
    <w:rsid w:val="0024568B"/>
    <w:pPr>
      <w:widowControl w:val="0"/>
      <w:autoSpaceDE w:val="0"/>
      <w:autoSpaceDN w:val="0"/>
      <w:adjustRightInd w:val="0"/>
      <w:spacing w:after="210" w:line="264" w:lineRule="auto"/>
    </w:pPr>
    <w:rPr>
      <w:rFonts w:ascii="Arial" w:eastAsia="PMingLiU" w:hAnsi="Arial" w:cs="Arial"/>
      <w:kern w:val="28"/>
      <w:sz w:val="21"/>
      <w:szCs w:val="21"/>
      <w:lang w:eastAsia="zh-CN"/>
    </w:rPr>
  </w:style>
  <w:style w:type="paragraph" w:customStyle="1" w:styleId="Level2">
    <w:name w:val="Level 2"/>
    <w:basedOn w:val="Body2"/>
    <w:next w:val="Body2"/>
    <w:rsid w:val="0024568B"/>
  </w:style>
  <w:style w:type="paragraph" w:customStyle="1" w:styleId="Level3">
    <w:name w:val="Level 3"/>
    <w:basedOn w:val="Normal"/>
    <w:next w:val="Normal"/>
    <w:rsid w:val="0024568B"/>
    <w:pPr>
      <w:widowControl w:val="0"/>
      <w:autoSpaceDE w:val="0"/>
      <w:autoSpaceDN w:val="0"/>
      <w:adjustRightInd w:val="0"/>
      <w:ind w:left="720" w:hanging="720"/>
      <w:jc w:val="left"/>
    </w:pPr>
    <w:rPr>
      <w:rFonts w:eastAsia="PMingLiU"/>
      <w:kern w:val="28"/>
      <w:sz w:val="24"/>
      <w:szCs w:val="24"/>
      <w:lang w:eastAsia="zh-CN"/>
    </w:rPr>
  </w:style>
  <w:style w:type="paragraph" w:customStyle="1" w:styleId="Level4">
    <w:name w:val="Level 4"/>
    <w:basedOn w:val="Normal"/>
    <w:next w:val="Normal"/>
    <w:rsid w:val="0024568B"/>
    <w:pPr>
      <w:widowControl w:val="0"/>
      <w:autoSpaceDE w:val="0"/>
      <w:autoSpaceDN w:val="0"/>
      <w:adjustRightInd w:val="0"/>
      <w:spacing w:after="210" w:line="264" w:lineRule="auto"/>
    </w:pPr>
    <w:rPr>
      <w:rFonts w:ascii="Arial" w:eastAsia="PMingLiU" w:hAnsi="Arial" w:cs="Arial"/>
      <w:kern w:val="28"/>
      <w:sz w:val="21"/>
      <w:szCs w:val="21"/>
      <w:lang w:eastAsia="zh-CN"/>
    </w:rPr>
  </w:style>
  <w:style w:type="paragraph" w:customStyle="1" w:styleId="Level5">
    <w:name w:val="Level 5"/>
    <w:basedOn w:val="Normal"/>
    <w:next w:val="Normal"/>
    <w:rsid w:val="0024568B"/>
    <w:pPr>
      <w:widowControl w:val="0"/>
      <w:autoSpaceDE w:val="0"/>
      <w:autoSpaceDN w:val="0"/>
      <w:adjustRightInd w:val="0"/>
      <w:spacing w:after="210" w:line="264" w:lineRule="auto"/>
    </w:pPr>
    <w:rPr>
      <w:rFonts w:ascii="Arial" w:eastAsia="PMingLiU" w:hAnsi="Arial" w:cs="Arial"/>
      <w:kern w:val="28"/>
      <w:sz w:val="21"/>
      <w:szCs w:val="21"/>
      <w:lang w:eastAsia="zh-CN"/>
    </w:rPr>
  </w:style>
  <w:style w:type="paragraph" w:customStyle="1" w:styleId="Level6">
    <w:name w:val="Level 6"/>
    <w:basedOn w:val="Normal"/>
    <w:next w:val="Level5"/>
    <w:rsid w:val="0024568B"/>
    <w:pPr>
      <w:widowControl w:val="0"/>
      <w:tabs>
        <w:tab w:val="left" w:pos="4320"/>
      </w:tabs>
      <w:autoSpaceDE w:val="0"/>
      <w:autoSpaceDN w:val="0"/>
      <w:adjustRightInd w:val="0"/>
      <w:spacing w:line="264" w:lineRule="auto"/>
    </w:pPr>
    <w:rPr>
      <w:rFonts w:ascii="Arial" w:eastAsia="PMingLiU" w:hAnsi="Arial" w:cs="Arial"/>
      <w:kern w:val="28"/>
      <w:sz w:val="21"/>
      <w:szCs w:val="21"/>
      <w:lang w:eastAsia="zh-CN"/>
    </w:rPr>
  </w:style>
  <w:style w:type="character" w:styleId="CommentReference">
    <w:name w:val="annotation reference"/>
    <w:rsid w:val="0024568B"/>
    <w:rPr>
      <w:spacing w:val="0"/>
      <w:sz w:val="16"/>
      <w:szCs w:val="16"/>
    </w:rPr>
  </w:style>
  <w:style w:type="paragraph" w:styleId="CommentText">
    <w:name w:val="annotation text"/>
    <w:basedOn w:val="Normal"/>
    <w:link w:val="CommentTextChar"/>
    <w:rsid w:val="0024568B"/>
    <w:pPr>
      <w:tabs>
        <w:tab w:val="clear" w:pos="720"/>
      </w:tabs>
      <w:autoSpaceDE w:val="0"/>
      <w:autoSpaceDN w:val="0"/>
      <w:adjustRightInd w:val="0"/>
      <w:jc w:val="left"/>
    </w:pPr>
    <w:rPr>
      <w:rFonts w:eastAsia="PMingLiU"/>
      <w:sz w:val="20"/>
      <w:lang w:val="en-US" w:eastAsia="zh-CN"/>
    </w:rPr>
  </w:style>
  <w:style w:type="character" w:customStyle="1" w:styleId="CommentTextChar">
    <w:name w:val="Comment Text Char"/>
    <w:link w:val="CommentText"/>
    <w:rsid w:val="0024568B"/>
    <w:rPr>
      <w:rFonts w:eastAsia="PMingLiU"/>
      <w:lang w:val="en-US" w:eastAsia="zh-CN"/>
    </w:rPr>
  </w:style>
  <w:style w:type="paragraph" w:styleId="CommentSubject">
    <w:name w:val="annotation subject"/>
    <w:basedOn w:val="Normal"/>
    <w:link w:val="CommentSubjectChar"/>
    <w:rsid w:val="0024568B"/>
    <w:pPr>
      <w:widowControl w:val="0"/>
      <w:autoSpaceDE w:val="0"/>
      <w:autoSpaceDN w:val="0"/>
      <w:adjustRightInd w:val="0"/>
    </w:pPr>
    <w:rPr>
      <w:rFonts w:eastAsia="PMingLiU"/>
      <w:b/>
      <w:bCs/>
      <w:sz w:val="20"/>
      <w:lang w:val="en-AU" w:eastAsia="zh-CN"/>
    </w:rPr>
  </w:style>
  <w:style w:type="character" w:customStyle="1" w:styleId="CommentSubjectChar">
    <w:name w:val="Comment Subject Char"/>
    <w:link w:val="CommentSubject"/>
    <w:rsid w:val="0024568B"/>
    <w:rPr>
      <w:rFonts w:eastAsia="PMingLiU"/>
      <w:b/>
      <w:bCs/>
      <w:lang w:val="en-AU" w:eastAsia="zh-CN"/>
    </w:rPr>
  </w:style>
  <w:style w:type="character" w:customStyle="1" w:styleId="SubtitleChar">
    <w:name w:val="Subtitle Char"/>
    <w:link w:val="Subtitle"/>
    <w:rsid w:val="0024568B"/>
    <w:rPr>
      <w:sz w:val="22"/>
    </w:rPr>
  </w:style>
  <w:style w:type="paragraph" w:customStyle="1" w:styleId="bodytextindent0">
    <w:name w:val="body text indent"/>
    <w:aliases w:val="i"/>
    <w:basedOn w:val="Normal"/>
    <w:next w:val="Subtitle"/>
    <w:rsid w:val="0024568B"/>
    <w:pPr>
      <w:widowControl w:val="0"/>
      <w:autoSpaceDE w:val="0"/>
      <w:autoSpaceDN w:val="0"/>
      <w:adjustRightInd w:val="0"/>
      <w:spacing w:after="240"/>
      <w:ind w:left="720"/>
    </w:pPr>
    <w:rPr>
      <w:rFonts w:eastAsia="PMingLiU"/>
      <w:szCs w:val="22"/>
      <w:lang w:eastAsia="zh-CN"/>
    </w:rPr>
  </w:style>
  <w:style w:type="paragraph" w:customStyle="1" w:styleId="Body3">
    <w:name w:val="Body 3"/>
    <w:basedOn w:val="Body2"/>
    <w:next w:val="bodytextindent0"/>
    <w:rsid w:val="0024568B"/>
    <w:pPr>
      <w:ind w:left="1418"/>
    </w:pPr>
  </w:style>
  <w:style w:type="character" w:customStyle="1" w:styleId="DeltaViewInsertion">
    <w:name w:val="DeltaView Insertion"/>
    <w:rsid w:val="0024568B"/>
    <w:rPr>
      <w:b/>
      <w:bCs/>
      <w:color w:val="0000FF"/>
      <w:spacing w:val="0"/>
      <w:u w:val="double"/>
    </w:rPr>
  </w:style>
  <w:style w:type="character" w:styleId="Hyperlink">
    <w:name w:val="Hyperlink"/>
    <w:uiPriority w:val="99"/>
    <w:rsid w:val="0024568B"/>
    <w:rPr>
      <w:rFonts w:ascii="Times New Roman" w:hAnsi="Times New Roman" w:cs="Times New Roman"/>
      <w:color w:val="0000FF"/>
      <w:spacing w:val="0"/>
      <w:sz w:val="22"/>
      <w:szCs w:val="22"/>
      <w:u w:val="single"/>
      <w:lang w:val="en-AU"/>
    </w:rPr>
  </w:style>
  <w:style w:type="paragraph" w:customStyle="1" w:styleId="Legal1L2">
    <w:name w:val="Legal1_L2"/>
    <w:basedOn w:val="Normal"/>
    <w:rsid w:val="0024568B"/>
    <w:pPr>
      <w:widowControl w:val="0"/>
      <w:autoSpaceDE w:val="0"/>
      <w:autoSpaceDN w:val="0"/>
      <w:adjustRightInd w:val="0"/>
    </w:pPr>
    <w:rPr>
      <w:rFonts w:eastAsia="PMingLiU"/>
      <w:szCs w:val="22"/>
      <w:lang w:val="en-AU" w:eastAsia="zh-CN"/>
    </w:rPr>
  </w:style>
  <w:style w:type="paragraph" w:customStyle="1" w:styleId="Legal1L3">
    <w:name w:val="Legal1_L3"/>
    <w:basedOn w:val="Normal"/>
    <w:next w:val="Legal1L2"/>
    <w:rsid w:val="0024568B"/>
    <w:pPr>
      <w:widowControl w:val="0"/>
      <w:autoSpaceDE w:val="0"/>
      <w:autoSpaceDN w:val="0"/>
      <w:adjustRightInd w:val="0"/>
    </w:pPr>
    <w:rPr>
      <w:rFonts w:eastAsia="PMingLiU"/>
      <w:szCs w:val="22"/>
      <w:lang w:val="en-AU" w:eastAsia="zh-CN"/>
    </w:rPr>
  </w:style>
  <w:style w:type="paragraph" w:customStyle="1" w:styleId="Legal1L4">
    <w:name w:val="Legal1_L4"/>
    <w:basedOn w:val="Normal"/>
    <w:next w:val="Legal1L3"/>
    <w:rsid w:val="0024568B"/>
    <w:pPr>
      <w:widowControl w:val="0"/>
      <w:autoSpaceDE w:val="0"/>
      <w:autoSpaceDN w:val="0"/>
      <w:adjustRightInd w:val="0"/>
    </w:pPr>
    <w:rPr>
      <w:rFonts w:eastAsia="PMingLiU"/>
      <w:szCs w:val="22"/>
      <w:lang w:val="en-AU" w:eastAsia="zh-CN"/>
    </w:rPr>
  </w:style>
  <w:style w:type="character" w:customStyle="1" w:styleId="CharChar">
    <w:name w:val="Char Char"/>
    <w:rsid w:val="0024568B"/>
    <w:rPr>
      <w:rFonts w:ascii="Batang" w:eastAsia="Batang" w:cs="Batang"/>
      <w:spacing w:val="0"/>
      <w:sz w:val="24"/>
      <w:szCs w:val="24"/>
      <w:lang w:val="en-US"/>
    </w:rPr>
  </w:style>
  <w:style w:type="character" w:customStyle="1" w:styleId="Definition">
    <w:name w:val="Definition"/>
    <w:rsid w:val="0024568B"/>
    <w:rPr>
      <w:rFonts w:ascii="Times New Roman" w:hAnsi="Times New Roman" w:cs="Times New Roman"/>
      <w:b/>
      <w:bCs/>
      <w:i/>
      <w:iCs/>
      <w:spacing w:val="0"/>
      <w:sz w:val="22"/>
      <w:szCs w:val="22"/>
      <w:lang w:val="en-AU"/>
    </w:rPr>
  </w:style>
  <w:style w:type="character" w:customStyle="1" w:styleId="BodyText3Char">
    <w:name w:val="Body Text 3 Char"/>
    <w:link w:val="BodyText3"/>
    <w:rsid w:val="0024568B"/>
    <w:rPr>
      <w:sz w:val="22"/>
    </w:rPr>
  </w:style>
  <w:style w:type="paragraph" w:customStyle="1" w:styleId="SubHeading">
    <w:name w:val="Sub Heading"/>
    <w:basedOn w:val="Normal"/>
    <w:next w:val="Heading3"/>
    <w:rsid w:val="0024568B"/>
    <w:pPr>
      <w:keepNext/>
      <w:widowControl w:val="0"/>
      <w:tabs>
        <w:tab w:val="left" w:pos="1418"/>
        <w:tab w:val="left" w:pos="2126"/>
        <w:tab w:val="left" w:pos="2835"/>
        <w:tab w:val="right" w:pos="9072"/>
      </w:tabs>
      <w:autoSpaceDE w:val="0"/>
      <w:autoSpaceDN w:val="0"/>
      <w:adjustRightInd w:val="0"/>
      <w:spacing w:after="180" w:line="260" w:lineRule="atLeast"/>
      <w:jc w:val="left"/>
    </w:pPr>
    <w:rPr>
      <w:rFonts w:ascii="Arial" w:eastAsia="PMingLiU" w:hAnsi="Arial" w:cs="Arial"/>
      <w:b/>
      <w:bCs/>
      <w:szCs w:val="22"/>
      <w:lang w:val="en-AU" w:eastAsia="zh-CN"/>
    </w:rPr>
  </w:style>
  <w:style w:type="paragraph" w:customStyle="1" w:styleId="Da">
    <w:name w:val="D(a)"/>
    <w:basedOn w:val="Normal"/>
    <w:rsid w:val="0024568B"/>
    <w:pPr>
      <w:widowControl w:val="0"/>
      <w:tabs>
        <w:tab w:val="clear" w:pos="720"/>
        <w:tab w:val="left" w:pos="709"/>
        <w:tab w:val="left" w:pos="2835"/>
        <w:tab w:val="right" w:pos="9072"/>
      </w:tabs>
      <w:autoSpaceDE w:val="0"/>
      <w:autoSpaceDN w:val="0"/>
      <w:adjustRightInd w:val="0"/>
      <w:spacing w:after="180" w:line="260" w:lineRule="atLeast"/>
      <w:jc w:val="left"/>
    </w:pPr>
    <w:rPr>
      <w:rFonts w:ascii="PMingLiU" w:eastAsia="PMingLiU" w:cs="PMingLiU"/>
      <w:szCs w:val="22"/>
      <w:lang w:val="en-US" w:eastAsia="zh-CN"/>
    </w:rPr>
  </w:style>
  <w:style w:type="paragraph" w:customStyle="1" w:styleId="DefinitionParagraph">
    <w:name w:val="Definition Paragraph"/>
    <w:basedOn w:val="Normal"/>
    <w:next w:val="SubHeading"/>
    <w:rsid w:val="0024568B"/>
    <w:pPr>
      <w:widowControl w:val="0"/>
      <w:tabs>
        <w:tab w:val="clear" w:pos="720"/>
        <w:tab w:val="left" w:pos="709"/>
        <w:tab w:val="left" w:pos="1418"/>
        <w:tab w:val="left" w:pos="2126"/>
        <w:tab w:val="left" w:pos="2835"/>
        <w:tab w:val="right" w:pos="9072"/>
      </w:tabs>
      <w:autoSpaceDE w:val="0"/>
      <w:autoSpaceDN w:val="0"/>
      <w:adjustRightInd w:val="0"/>
      <w:spacing w:after="180" w:line="260" w:lineRule="atLeast"/>
      <w:jc w:val="left"/>
    </w:pPr>
    <w:rPr>
      <w:rFonts w:ascii="PMingLiU" w:eastAsia="PMingLiU" w:cs="PMingLiU"/>
      <w:szCs w:val="22"/>
      <w:lang w:val="en-US" w:eastAsia="zh-CN"/>
    </w:rPr>
  </w:style>
  <w:style w:type="character" w:styleId="FollowedHyperlink">
    <w:name w:val="FollowedHyperlink"/>
    <w:uiPriority w:val="99"/>
    <w:rsid w:val="0024568B"/>
    <w:rPr>
      <w:rFonts w:ascii="Times New Roman" w:hAnsi="Times New Roman" w:cs="Times New Roman"/>
      <w:color w:val="800080"/>
      <w:spacing w:val="0"/>
      <w:sz w:val="22"/>
      <w:szCs w:val="22"/>
      <w:u w:val="single"/>
      <w:lang w:val="en-AU"/>
    </w:rPr>
  </w:style>
  <w:style w:type="paragraph" w:customStyle="1" w:styleId="HeadingCont4">
    <w:name w:val="Heading Cont 4"/>
    <w:basedOn w:val="Normal"/>
    <w:next w:val="DefinitionParagraph"/>
    <w:rsid w:val="0024568B"/>
    <w:pPr>
      <w:widowControl w:val="0"/>
      <w:tabs>
        <w:tab w:val="left" w:pos="1418"/>
        <w:tab w:val="left" w:pos="2126"/>
        <w:tab w:val="left" w:pos="2835"/>
        <w:tab w:val="right" w:pos="9072"/>
      </w:tabs>
      <w:autoSpaceDE w:val="0"/>
      <w:autoSpaceDN w:val="0"/>
      <w:adjustRightInd w:val="0"/>
      <w:spacing w:after="180" w:line="260" w:lineRule="atLeast"/>
      <w:ind w:left="1418"/>
      <w:jc w:val="left"/>
    </w:pPr>
    <w:rPr>
      <w:rFonts w:ascii="PMingLiU" w:eastAsia="PMingLiU" w:cs="PMingLiU"/>
      <w:szCs w:val="22"/>
      <w:lang w:val="en-US" w:eastAsia="zh-CN"/>
    </w:rPr>
  </w:style>
  <w:style w:type="character" w:customStyle="1" w:styleId="DeltaViewDeletion">
    <w:name w:val="DeltaView Deletion"/>
    <w:rsid w:val="0024568B"/>
    <w:rPr>
      <w:strike/>
      <w:color w:val="FF0000"/>
      <w:spacing w:val="0"/>
    </w:rPr>
  </w:style>
  <w:style w:type="character" w:customStyle="1" w:styleId="BodyText2Char">
    <w:name w:val="Body Text 2 Char"/>
    <w:link w:val="BodyText2"/>
    <w:rsid w:val="0024568B"/>
    <w:rPr>
      <w:sz w:val="22"/>
    </w:rPr>
  </w:style>
  <w:style w:type="paragraph" w:customStyle="1" w:styleId="Style1">
    <w:name w:val="Style1"/>
    <w:autoRedefine/>
    <w:rsid w:val="0024568B"/>
    <w:pPr>
      <w:keepNext/>
      <w:widowControl w:val="0"/>
      <w:tabs>
        <w:tab w:val="num" w:pos="900"/>
      </w:tabs>
      <w:autoSpaceDE w:val="0"/>
      <w:autoSpaceDN w:val="0"/>
      <w:adjustRightInd w:val="0"/>
      <w:spacing w:before="480" w:after="240"/>
      <w:jc w:val="center"/>
    </w:pPr>
    <w:rPr>
      <w:rFonts w:ascii="Times New Roman Bold" w:eastAsia="PMingLiU" w:hAnsi="Times New Roman Bold" w:cs="Times New Roman Bold"/>
      <w:b/>
      <w:bCs/>
      <w:caps/>
      <w:sz w:val="24"/>
      <w:szCs w:val="24"/>
      <w:lang w:eastAsia="zh-CN"/>
    </w:rPr>
  </w:style>
  <w:style w:type="paragraph" w:customStyle="1" w:styleId="Style2">
    <w:name w:val="Style2"/>
    <w:next w:val="BodyText2"/>
    <w:autoRedefine/>
    <w:rsid w:val="0024568B"/>
    <w:pPr>
      <w:widowControl w:val="0"/>
      <w:tabs>
        <w:tab w:val="num" w:pos="0"/>
      </w:tabs>
      <w:autoSpaceDE w:val="0"/>
      <w:autoSpaceDN w:val="0"/>
      <w:adjustRightInd w:val="0"/>
      <w:spacing w:after="240"/>
      <w:jc w:val="both"/>
    </w:pPr>
    <w:rPr>
      <w:rFonts w:ascii="PMingLiU" w:eastAsia="PMingLiU" w:cs="PMingLiU"/>
      <w:sz w:val="24"/>
      <w:szCs w:val="24"/>
      <w:lang w:val="ko-KR" w:eastAsia="zh-CN"/>
    </w:rPr>
  </w:style>
  <w:style w:type="paragraph" w:customStyle="1" w:styleId="Legal2L1">
    <w:name w:val="Legal2_L1"/>
    <w:basedOn w:val="Normal"/>
    <w:next w:val="Normal"/>
    <w:rsid w:val="0024568B"/>
    <w:pPr>
      <w:widowControl w:val="0"/>
      <w:autoSpaceDE w:val="0"/>
      <w:autoSpaceDN w:val="0"/>
      <w:adjustRightInd w:val="0"/>
      <w:ind w:left="720"/>
    </w:pPr>
    <w:rPr>
      <w:rFonts w:ascii="Times New Roman Bold" w:eastAsia="PMingLiU" w:hAnsi="Times New Roman Bold" w:cs="Times New Roman Bold"/>
      <w:b/>
      <w:bCs/>
      <w:caps/>
      <w:sz w:val="24"/>
      <w:szCs w:val="24"/>
      <w:lang w:val="en-US" w:eastAsia="zh-CN"/>
    </w:rPr>
  </w:style>
  <w:style w:type="paragraph" w:customStyle="1" w:styleId="Legal2L2">
    <w:name w:val="Legal2_L2"/>
    <w:basedOn w:val="Style1"/>
    <w:next w:val="Normal"/>
    <w:rsid w:val="0024568B"/>
    <w:pPr>
      <w:keepNext w:val="0"/>
      <w:tabs>
        <w:tab w:val="clear" w:pos="900"/>
        <w:tab w:val="left" w:pos="720"/>
      </w:tabs>
      <w:spacing w:before="0" w:after="0"/>
      <w:ind w:left="720"/>
      <w:jc w:val="both"/>
    </w:pPr>
    <w:rPr>
      <w:rFonts w:ascii="Times New Roman" w:hAnsi="Times New Roman" w:cs="Times New Roman"/>
      <w:b w:val="0"/>
      <w:bCs w:val="0"/>
      <w:caps w:val="0"/>
    </w:rPr>
  </w:style>
  <w:style w:type="paragraph" w:customStyle="1" w:styleId="Legal2L3">
    <w:name w:val="Legal2_L3"/>
    <w:basedOn w:val="Style2"/>
    <w:next w:val="Normal"/>
    <w:rsid w:val="0024568B"/>
    <w:pPr>
      <w:tabs>
        <w:tab w:val="clear" w:pos="0"/>
        <w:tab w:val="left" w:pos="720"/>
      </w:tabs>
      <w:spacing w:after="0"/>
      <w:ind w:left="720"/>
    </w:pPr>
    <w:rPr>
      <w:rFonts w:ascii="Times New Roman" w:cs="Times New Roman"/>
      <w:lang w:val="en-US"/>
    </w:rPr>
  </w:style>
  <w:style w:type="paragraph" w:customStyle="1" w:styleId="Legal2L4">
    <w:name w:val="Legal2_L4"/>
    <w:basedOn w:val="Legal2L1"/>
    <w:next w:val="Normal"/>
    <w:rsid w:val="0024568B"/>
    <w:rPr>
      <w:rFonts w:ascii="Times New Roman" w:hAnsi="Times New Roman" w:cs="Times New Roman"/>
      <w:b w:val="0"/>
      <w:bCs w:val="0"/>
      <w:caps w:val="0"/>
    </w:rPr>
  </w:style>
  <w:style w:type="paragraph" w:customStyle="1" w:styleId="Legal2L5">
    <w:name w:val="Legal2_L5"/>
    <w:basedOn w:val="Legal2L2"/>
    <w:next w:val="Normal"/>
    <w:rsid w:val="0024568B"/>
  </w:style>
  <w:style w:type="paragraph" w:customStyle="1" w:styleId="Legal2L6">
    <w:name w:val="Legal2_L6"/>
    <w:basedOn w:val="Legal2L3"/>
    <w:next w:val="Normal"/>
    <w:rsid w:val="0024568B"/>
  </w:style>
  <w:style w:type="paragraph" w:customStyle="1" w:styleId="Legal2L7">
    <w:name w:val="Legal2_L7"/>
    <w:basedOn w:val="Legal2L4"/>
    <w:next w:val="Normal"/>
    <w:rsid w:val="0024568B"/>
  </w:style>
  <w:style w:type="paragraph" w:customStyle="1" w:styleId="Legal2L8">
    <w:name w:val="Legal2_L8"/>
    <w:basedOn w:val="Legal2L5"/>
    <w:next w:val="Normal"/>
    <w:rsid w:val="0024568B"/>
  </w:style>
  <w:style w:type="paragraph" w:customStyle="1" w:styleId="Legal2L9">
    <w:name w:val="Legal2_L9"/>
    <w:basedOn w:val="Legal2L6"/>
    <w:next w:val="Normal"/>
    <w:rsid w:val="0024568B"/>
  </w:style>
  <w:style w:type="paragraph" w:customStyle="1" w:styleId="Bullet2">
    <w:name w:val="Bullet 2"/>
    <w:basedOn w:val="Normal"/>
    <w:next w:val="Legal2L8"/>
    <w:rsid w:val="0024568B"/>
    <w:pPr>
      <w:widowControl w:val="0"/>
      <w:tabs>
        <w:tab w:val="clear" w:pos="720"/>
        <w:tab w:val="num" w:pos="360"/>
        <w:tab w:val="left" w:pos="709"/>
        <w:tab w:val="left" w:pos="1418"/>
        <w:tab w:val="left" w:pos="2126"/>
        <w:tab w:val="left" w:pos="2835"/>
        <w:tab w:val="right" w:pos="9072"/>
      </w:tabs>
      <w:autoSpaceDE w:val="0"/>
      <w:autoSpaceDN w:val="0"/>
      <w:adjustRightInd w:val="0"/>
      <w:spacing w:line="260" w:lineRule="atLeast"/>
      <w:jc w:val="left"/>
    </w:pPr>
    <w:rPr>
      <w:rFonts w:ascii="PMingLiU" w:eastAsia="PMingLiU" w:cs="PMingLiU"/>
      <w:szCs w:val="22"/>
      <w:lang w:val="en-US" w:eastAsia="zh-CN"/>
    </w:rPr>
  </w:style>
  <w:style w:type="paragraph" w:customStyle="1" w:styleId="ArticleStyle1">
    <w:name w:val="ArticleStyle1"/>
    <w:basedOn w:val="Normal"/>
    <w:next w:val="Legal2L9"/>
    <w:rsid w:val="0024568B"/>
    <w:pPr>
      <w:keepNext/>
      <w:widowControl w:val="0"/>
      <w:autoSpaceDE w:val="0"/>
      <w:autoSpaceDN w:val="0"/>
      <w:adjustRightInd w:val="0"/>
      <w:spacing w:before="240" w:after="240"/>
      <w:jc w:val="center"/>
    </w:pPr>
    <w:rPr>
      <w:rFonts w:eastAsia="PMingLiU"/>
      <w:b/>
      <w:bCs/>
      <w:caps/>
      <w:sz w:val="24"/>
      <w:szCs w:val="24"/>
      <w:lang w:val="en-US" w:eastAsia="zh-CN"/>
    </w:rPr>
  </w:style>
  <w:style w:type="paragraph" w:customStyle="1" w:styleId="ArticleStyle2">
    <w:name w:val="ArticleStyle2"/>
    <w:basedOn w:val="Normal"/>
    <w:next w:val="Bullet2"/>
    <w:rsid w:val="0024568B"/>
    <w:pPr>
      <w:keepNext/>
      <w:widowControl w:val="0"/>
      <w:autoSpaceDE w:val="0"/>
      <w:autoSpaceDN w:val="0"/>
      <w:adjustRightInd w:val="0"/>
      <w:spacing w:after="240"/>
    </w:pPr>
    <w:rPr>
      <w:rFonts w:eastAsia="PMingLiU"/>
      <w:sz w:val="24"/>
      <w:szCs w:val="24"/>
      <w:u w:val="single"/>
      <w:lang w:val="en-US" w:eastAsia="zh-CN"/>
    </w:rPr>
  </w:style>
  <w:style w:type="paragraph" w:customStyle="1" w:styleId="ArticleStyle3">
    <w:name w:val="ArticleStyle3"/>
    <w:basedOn w:val="Normal"/>
    <w:next w:val="ArticleStyle1"/>
    <w:rsid w:val="0024568B"/>
    <w:pPr>
      <w:widowControl w:val="0"/>
      <w:autoSpaceDE w:val="0"/>
      <w:autoSpaceDN w:val="0"/>
      <w:adjustRightInd w:val="0"/>
      <w:spacing w:after="240"/>
    </w:pPr>
    <w:rPr>
      <w:rFonts w:eastAsia="PMingLiU"/>
      <w:sz w:val="24"/>
      <w:szCs w:val="24"/>
      <w:lang w:val="en-US" w:eastAsia="zh-CN"/>
    </w:rPr>
  </w:style>
  <w:style w:type="paragraph" w:customStyle="1" w:styleId="ArticleStyle5">
    <w:name w:val="ArticleStyle5"/>
    <w:basedOn w:val="Heading5"/>
    <w:next w:val="ArticleStyle2"/>
    <w:rsid w:val="0024568B"/>
    <w:pPr>
      <w:widowControl w:val="0"/>
      <w:numPr>
        <w:ilvl w:val="0"/>
        <w:numId w:val="0"/>
      </w:numPr>
      <w:tabs>
        <w:tab w:val="left" w:pos="720"/>
      </w:tabs>
      <w:autoSpaceDE w:val="0"/>
      <w:autoSpaceDN w:val="0"/>
      <w:adjustRightInd w:val="0"/>
      <w:outlineLvl w:val="9"/>
    </w:pPr>
    <w:rPr>
      <w:rFonts w:eastAsia="PMingLiU"/>
      <w:i w:val="0"/>
      <w:sz w:val="24"/>
      <w:szCs w:val="24"/>
      <w:lang w:val="en-US" w:eastAsia="zh-CN"/>
    </w:rPr>
  </w:style>
  <w:style w:type="paragraph" w:customStyle="1" w:styleId="ArticleStyle4">
    <w:name w:val="ArticleStyle4"/>
    <w:basedOn w:val="Normal"/>
    <w:next w:val="ArticleStyle3"/>
    <w:rsid w:val="0024568B"/>
    <w:pPr>
      <w:widowControl w:val="0"/>
      <w:autoSpaceDE w:val="0"/>
      <w:autoSpaceDN w:val="0"/>
      <w:adjustRightInd w:val="0"/>
      <w:spacing w:after="240"/>
    </w:pPr>
    <w:rPr>
      <w:rFonts w:eastAsia="PMingLiU"/>
      <w:sz w:val="24"/>
      <w:szCs w:val="24"/>
      <w:lang w:val="en-US" w:eastAsia="zh-CN"/>
    </w:rPr>
  </w:style>
  <w:style w:type="paragraph" w:customStyle="1" w:styleId="coverTitle">
    <w:name w:val="coverTitle"/>
    <w:basedOn w:val="Normal"/>
    <w:next w:val="ArticleStyle5"/>
    <w:rsid w:val="0024568B"/>
    <w:pPr>
      <w:framePr w:w="6804" w:hSpace="181" w:wrap="auto" w:vAnchor="page" w:hAnchor="text" w:y="7125"/>
      <w:widowControl w:val="0"/>
      <w:autoSpaceDE w:val="0"/>
      <w:autoSpaceDN w:val="0"/>
      <w:adjustRightInd w:val="0"/>
      <w:spacing w:after="360" w:line="360" w:lineRule="exact"/>
      <w:jc w:val="center"/>
    </w:pPr>
    <w:rPr>
      <w:rFonts w:ascii="Arial" w:eastAsia="PMingLiU" w:hAnsi="Arial" w:cs="Arial"/>
      <w:b/>
      <w:bCs/>
      <w:sz w:val="32"/>
      <w:szCs w:val="32"/>
      <w:lang w:val="en-US" w:eastAsia="zh-CN"/>
    </w:rPr>
  </w:style>
  <w:style w:type="character" w:styleId="Emphasis">
    <w:name w:val="Emphasis"/>
    <w:qFormat/>
    <w:rsid w:val="0024568B"/>
    <w:rPr>
      <w:rFonts w:ascii="Times New Roman" w:hAnsi="Times New Roman" w:cs="Times New Roman"/>
      <w:i/>
      <w:iCs/>
      <w:spacing w:val="0"/>
      <w:sz w:val="22"/>
      <w:szCs w:val="22"/>
      <w:lang w:val="en-AU"/>
    </w:rPr>
  </w:style>
  <w:style w:type="character" w:styleId="Strong">
    <w:name w:val="Strong"/>
    <w:qFormat/>
    <w:rsid w:val="0024568B"/>
    <w:rPr>
      <w:rFonts w:ascii="Times New Roman" w:hAnsi="Times New Roman" w:cs="Times New Roman"/>
      <w:b/>
      <w:bCs/>
      <w:spacing w:val="0"/>
      <w:sz w:val="22"/>
      <w:szCs w:val="22"/>
      <w:lang w:val="en-AU"/>
    </w:rPr>
  </w:style>
  <w:style w:type="paragraph" w:customStyle="1" w:styleId="ScheduleHeading1">
    <w:name w:val="Schedule Heading 1"/>
    <w:basedOn w:val="BodyText"/>
    <w:next w:val="BodyText"/>
    <w:rsid w:val="0024568B"/>
    <w:pPr>
      <w:keepNext/>
      <w:widowControl w:val="0"/>
      <w:numPr>
        <w:ilvl w:val="0"/>
        <w:numId w:val="0"/>
      </w:numPr>
      <w:tabs>
        <w:tab w:val="left" w:pos="720"/>
        <w:tab w:val="left" w:pos="1559"/>
        <w:tab w:val="left" w:pos="2268"/>
        <w:tab w:val="left" w:pos="2977"/>
        <w:tab w:val="left" w:pos="3686"/>
        <w:tab w:val="left" w:pos="4394"/>
        <w:tab w:val="right" w:pos="8789"/>
      </w:tabs>
      <w:autoSpaceDE w:val="0"/>
      <w:autoSpaceDN w:val="0"/>
      <w:adjustRightInd w:val="0"/>
      <w:spacing w:before="200" w:after="100" w:line="260" w:lineRule="atLeast"/>
    </w:pPr>
    <w:rPr>
      <w:rFonts w:eastAsia="PMingLiU"/>
      <w:b/>
      <w:bCs/>
      <w:caps/>
      <w:szCs w:val="22"/>
      <w:lang w:eastAsia="zh-CN"/>
    </w:rPr>
  </w:style>
  <w:style w:type="paragraph" w:customStyle="1" w:styleId="ScheduleHeading2">
    <w:name w:val="Schedule Heading 2"/>
    <w:basedOn w:val="BodyText"/>
    <w:next w:val="BodyText"/>
    <w:rsid w:val="0024568B"/>
    <w:pPr>
      <w:keepNext/>
      <w:widowControl w:val="0"/>
      <w:numPr>
        <w:ilvl w:val="0"/>
        <w:numId w:val="0"/>
      </w:numPr>
      <w:tabs>
        <w:tab w:val="left" w:pos="720"/>
        <w:tab w:val="left" w:pos="1559"/>
        <w:tab w:val="left" w:pos="2268"/>
        <w:tab w:val="left" w:pos="2977"/>
        <w:tab w:val="left" w:pos="3686"/>
        <w:tab w:val="left" w:pos="4394"/>
        <w:tab w:val="right" w:pos="8789"/>
      </w:tabs>
      <w:autoSpaceDE w:val="0"/>
      <w:autoSpaceDN w:val="0"/>
      <w:adjustRightInd w:val="0"/>
      <w:spacing w:before="100" w:after="100" w:line="260" w:lineRule="atLeast"/>
    </w:pPr>
    <w:rPr>
      <w:rFonts w:eastAsia="PMingLiU"/>
      <w:b/>
      <w:bCs/>
      <w:szCs w:val="22"/>
      <w:lang w:eastAsia="zh-CN"/>
    </w:rPr>
  </w:style>
  <w:style w:type="paragraph" w:customStyle="1" w:styleId="ScheduleHeading3">
    <w:name w:val="Schedule Heading 3"/>
    <w:basedOn w:val="BodyText"/>
    <w:next w:val="BodyText"/>
    <w:rsid w:val="0024568B"/>
    <w:pPr>
      <w:widowControl w:val="0"/>
      <w:numPr>
        <w:ilvl w:val="0"/>
        <w:numId w:val="0"/>
      </w:numPr>
      <w:tabs>
        <w:tab w:val="left" w:pos="720"/>
        <w:tab w:val="left" w:pos="2268"/>
        <w:tab w:val="left" w:pos="2977"/>
        <w:tab w:val="left" w:pos="3686"/>
        <w:tab w:val="left" w:pos="4394"/>
        <w:tab w:val="right" w:pos="8789"/>
      </w:tabs>
      <w:autoSpaceDE w:val="0"/>
      <w:autoSpaceDN w:val="0"/>
      <w:adjustRightInd w:val="0"/>
      <w:spacing w:before="100" w:after="100" w:line="260" w:lineRule="atLeast"/>
    </w:pPr>
    <w:rPr>
      <w:rFonts w:eastAsia="PMingLiU"/>
      <w:szCs w:val="22"/>
      <w:lang w:eastAsia="zh-CN"/>
    </w:rPr>
  </w:style>
  <w:style w:type="paragraph" w:customStyle="1" w:styleId="ScheduleHeading4">
    <w:name w:val="Schedule Heading 4"/>
    <w:basedOn w:val="BodyText"/>
    <w:next w:val="BodyText"/>
    <w:rsid w:val="0024568B"/>
    <w:pPr>
      <w:widowControl w:val="0"/>
      <w:numPr>
        <w:ilvl w:val="0"/>
        <w:numId w:val="0"/>
      </w:numPr>
      <w:tabs>
        <w:tab w:val="left" w:pos="720"/>
        <w:tab w:val="left" w:pos="2977"/>
        <w:tab w:val="left" w:pos="3686"/>
        <w:tab w:val="left" w:pos="4394"/>
        <w:tab w:val="right" w:pos="8789"/>
      </w:tabs>
      <w:autoSpaceDE w:val="0"/>
      <w:autoSpaceDN w:val="0"/>
      <w:adjustRightInd w:val="0"/>
      <w:spacing w:before="100" w:after="100" w:line="260" w:lineRule="atLeast"/>
    </w:pPr>
    <w:rPr>
      <w:rFonts w:eastAsia="PMingLiU"/>
      <w:szCs w:val="22"/>
      <w:lang w:eastAsia="zh-CN"/>
    </w:rPr>
  </w:style>
  <w:style w:type="paragraph" w:customStyle="1" w:styleId="ScheduleHeading5">
    <w:name w:val="Schedule Heading 5"/>
    <w:basedOn w:val="BodyText"/>
    <w:next w:val="BodyText"/>
    <w:rsid w:val="0024568B"/>
    <w:pPr>
      <w:widowControl w:val="0"/>
      <w:numPr>
        <w:ilvl w:val="0"/>
        <w:numId w:val="0"/>
      </w:numPr>
      <w:tabs>
        <w:tab w:val="left" w:pos="720"/>
        <w:tab w:val="left" w:pos="3686"/>
        <w:tab w:val="left" w:pos="4394"/>
        <w:tab w:val="right" w:pos="8789"/>
      </w:tabs>
      <w:autoSpaceDE w:val="0"/>
      <w:autoSpaceDN w:val="0"/>
      <w:adjustRightInd w:val="0"/>
      <w:spacing w:before="100" w:after="100" w:line="260" w:lineRule="atLeast"/>
    </w:pPr>
    <w:rPr>
      <w:rFonts w:eastAsia="PMingLiU"/>
      <w:szCs w:val="22"/>
      <w:lang w:eastAsia="zh-CN"/>
    </w:rPr>
  </w:style>
  <w:style w:type="paragraph" w:customStyle="1" w:styleId="ScheduleHeading6">
    <w:name w:val="Schedule Heading 6"/>
    <w:basedOn w:val="BodyText"/>
    <w:next w:val="BodyText"/>
    <w:rsid w:val="0024568B"/>
    <w:pPr>
      <w:widowControl w:val="0"/>
      <w:numPr>
        <w:ilvl w:val="0"/>
        <w:numId w:val="0"/>
      </w:numPr>
      <w:tabs>
        <w:tab w:val="left" w:pos="720"/>
        <w:tab w:val="left" w:pos="4394"/>
        <w:tab w:val="right" w:pos="8789"/>
      </w:tabs>
      <w:autoSpaceDE w:val="0"/>
      <w:autoSpaceDN w:val="0"/>
      <w:adjustRightInd w:val="0"/>
      <w:spacing w:before="100" w:after="100" w:line="260" w:lineRule="atLeast"/>
    </w:pPr>
    <w:rPr>
      <w:rFonts w:eastAsia="PMingLiU"/>
      <w:szCs w:val="22"/>
      <w:lang w:eastAsia="zh-CN"/>
    </w:rPr>
  </w:style>
  <w:style w:type="paragraph" w:customStyle="1" w:styleId="ScheduleHeading7">
    <w:name w:val="Schedule Heading 7"/>
    <w:basedOn w:val="BodyText"/>
    <w:next w:val="BodyText"/>
    <w:rsid w:val="0024568B"/>
    <w:pPr>
      <w:widowControl w:val="0"/>
      <w:numPr>
        <w:ilvl w:val="0"/>
        <w:numId w:val="0"/>
      </w:numPr>
      <w:tabs>
        <w:tab w:val="left" w:pos="720"/>
        <w:tab w:val="right" w:pos="8789"/>
      </w:tabs>
      <w:autoSpaceDE w:val="0"/>
      <w:autoSpaceDN w:val="0"/>
      <w:adjustRightInd w:val="0"/>
      <w:spacing w:before="100" w:after="100" w:line="260" w:lineRule="atLeast"/>
    </w:pPr>
    <w:rPr>
      <w:rFonts w:eastAsia="PMingLiU"/>
      <w:szCs w:val="22"/>
      <w:lang w:eastAsia="zh-CN"/>
    </w:rPr>
  </w:style>
  <w:style w:type="paragraph" w:customStyle="1" w:styleId="DeltaViewTableHeading">
    <w:name w:val="DeltaView Table Heading"/>
    <w:basedOn w:val="Normal"/>
    <w:next w:val="ScheduleHeading6"/>
    <w:rsid w:val="0024568B"/>
    <w:pPr>
      <w:widowControl w:val="0"/>
      <w:tabs>
        <w:tab w:val="clear" w:pos="720"/>
      </w:tabs>
      <w:autoSpaceDE w:val="0"/>
      <w:autoSpaceDN w:val="0"/>
      <w:adjustRightInd w:val="0"/>
      <w:spacing w:after="120"/>
      <w:jc w:val="left"/>
    </w:pPr>
    <w:rPr>
      <w:rFonts w:ascii="Arial" w:eastAsia="PMingLiU" w:hAnsi="Arial" w:cs="Arial"/>
      <w:b/>
      <w:bCs/>
      <w:sz w:val="24"/>
      <w:szCs w:val="24"/>
      <w:lang w:val="en-US" w:eastAsia="zh-CN"/>
    </w:rPr>
  </w:style>
  <w:style w:type="paragraph" w:customStyle="1" w:styleId="DeltaViewTableBody">
    <w:name w:val="DeltaView Table Body"/>
    <w:basedOn w:val="Normal"/>
    <w:next w:val="ScheduleHeading7"/>
    <w:rsid w:val="0024568B"/>
    <w:pPr>
      <w:widowControl w:val="0"/>
      <w:tabs>
        <w:tab w:val="clear" w:pos="720"/>
      </w:tabs>
      <w:autoSpaceDE w:val="0"/>
      <w:autoSpaceDN w:val="0"/>
      <w:adjustRightInd w:val="0"/>
      <w:jc w:val="left"/>
    </w:pPr>
    <w:rPr>
      <w:rFonts w:ascii="Arial" w:eastAsia="PMingLiU" w:hAnsi="Arial" w:cs="Arial"/>
      <w:sz w:val="24"/>
      <w:szCs w:val="24"/>
      <w:lang w:val="en-US" w:eastAsia="zh-CN"/>
    </w:rPr>
  </w:style>
  <w:style w:type="paragraph" w:customStyle="1" w:styleId="DeltaViewAnnounce">
    <w:name w:val="DeltaView Announce"/>
    <w:rsid w:val="0024568B"/>
    <w:pPr>
      <w:widowControl w:val="0"/>
      <w:autoSpaceDE w:val="0"/>
      <w:autoSpaceDN w:val="0"/>
      <w:adjustRightInd w:val="0"/>
      <w:spacing w:before="100" w:beforeAutospacing="1" w:after="100" w:afterAutospacing="1"/>
    </w:pPr>
    <w:rPr>
      <w:rFonts w:ascii="Arial" w:eastAsia="PMingLiU" w:hAnsi="Arial" w:cs="Arial"/>
      <w:sz w:val="24"/>
      <w:szCs w:val="24"/>
      <w:lang w:val="en-GB" w:eastAsia="zh-CN"/>
    </w:rPr>
  </w:style>
  <w:style w:type="character" w:customStyle="1" w:styleId="DeltaViewMoveSource">
    <w:name w:val="DeltaView Move Source"/>
    <w:rsid w:val="0024568B"/>
    <w:rPr>
      <w:strike/>
      <w:color w:val="00C000"/>
      <w:spacing w:val="0"/>
    </w:rPr>
  </w:style>
  <w:style w:type="character" w:customStyle="1" w:styleId="DeltaViewMoveDestination">
    <w:name w:val="DeltaView Move Destination"/>
    <w:rsid w:val="0024568B"/>
    <w:rPr>
      <w:color w:val="00C000"/>
      <w:spacing w:val="0"/>
      <w:u w:val="double"/>
    </w:rPr>
  </w:style>
  <w:style w:type="character" w:customStyle="1" w:styleId="DeltaViewChangeNumber">
    <w:name w:val="DeltaView Change Number"/>
    <w:rsid w:val="0024568B"/>
    <w:rPr>
      <w:color w:val="191919"/>
      <w:spacing w:val="0"/>
      <w:vertAlign w:val="superscript"/>
    </w:rPr>
  </w:style>
  <w:style w:type="character" w:customStyle="1" w:styleId="DeltaViewDelimiter">
    <w:name w:val="DeltaView Delimiter"/>
    <w:rsid w:val="0024568B"/>
    <w:rPr>
      <w:spacing w:val="0"/>
    </w:rPr>
  </w:style>
  <w:style w:type="paragraph" w:styleId="DocumentMap">
    <w:name w:val="Document Map"/>
    <w:basedOn w:val="Normal"/>
    <w:link w:val="DocumentMapChar"/>
    <w:rsid w:val="0024568B"/>
    <w:pPr>
      <w:widowControl w:val="0"/>
      <w:shd w:val="clear" w:color="auto" w:fill="000080"/>
      <w:tabs>
        <w:tab w:val="clear" w:pos="720"/>
      </w:tabs>
      <w:autoSpaceDE w:val="0"/>
      <w:autoSpaceDN w:val="0"/>
      <w:adjustRightInd w:val="0"/>
      <w:jc w:val="left"/>
    </w:pPr>
    <w:rPr>
      <w:rFonts w:ascii="Tahoma" w:eastAsia="PMingLiU" w:hAnsi="Tahoma" w:cs="Tahoma"/>
      <w:sz w:val="24"/>
      <w:szCs w:val="24"/>
      <w:lang w:val="en-US" w:eastAsia="zh-CN"/>
    </w:rPr>
  </w:style>
  <w:style w:type="character" w:customStyle="1" w:styleId="DocumentMapChar">
    <w:name w:val="Document Map Char"/>
    <w:link w:val="DocumentMap"/>
    <w:rsid w:val="0024568B"/>
    <w:rPr>
      <w:rFonts w:ascii="Tahoma" w:eastAsia="PMingLiU" w:hAnsi="Tahoma" w:cs="Tahoma"/>
      <w:sz w:val="24"/>
      <w:szCs w:val="24"/>
      <w:shd w:val="clear" w:color="auto" w:fill="000080"/>
      <w:lang w:val="en-US" w:eastAsia="zh-CN"/>
    </w:rPr>
  </w:style>
  <w:style w:type="character" w:customStyle="1" w:styleId="DeltaViewFormatChange">
    <w:name w:val="DeltaView Format Change"/>
    <w:rsid w:val="0024568B"/>
    <w:rPr>
      <w:color w:val="000000"/>
      <w:spacing w:val="0"/>
    </w:rPr>
  </w:style>
  <w:style w:type="character" w:customStyle="1" w:styleId="DeltaViewMovedDeletion">
    <w:name w:val="DeltaView Moved Deletion"/>
    <w:rsid w:val="0024568B"/>
    <w:rPr>
      <w:strike/>
      <w:color w:val="C08080"/>
      <w:spacing w:val="0"/>
    </w:rPr>
  </w:style>
  <w:style w:type="character" w:customStyle="1" w:styleId="DeltaViewComment">
    <w:name w:val="DeltaView Comment"/>
    <w:rsid w:val="0024568B"/>
    <w:rPr>
      <w:color w:val="000000"/>
      <w:spacing w:val="0"/>
    </w:rPr>
  </w:style>
  <w:style w:type="character" w:customStyle="1" w:styleId="DeltaViewStyleChangeText">
    <w:name w:val="DeltaView Style Change Text"/>
    <w:rsid w:val="0024568B"/>
    <w:rPr>
      <w:color w:val="000000"/>
      <w:spacing w:val="0"/>
      <w:u w:val="double"/>
    </w:rPr>
  </w:style>
  <w:style w:type="character" w:customStyle="1" w:styleId="DeltaViewStyleChangeLabel">
    <w:name w:val="DeltaView Style Change Label"/>
    <w:rsid w:val="0024568B"/>
    <w:rPr>
      <w:color w:val="000000"/>
      <w:spacing w:val="0"/>
    </w:rPr>
  </w:style>
  <w:style w:type="character" w:customStyle="1" w:styleId="DeltaViewInsertedComment">
    <w:name w:val="DeltaView Inserted Comment"/>
    <w:rsid w:val="0024568B"/>
    <w:rPr>
      <w:color w:val="0000FF"/>
      <w:spacing w:val="0"/>
      <w:u w:val="double"/>
    </w:rPr>
  </w:style>
  <w:style w:type="character" w:customStyle="1" w:styleId="DeltaViewDeletedComment">
    <w:name w:val="DeltaView Deleted Comment"/>
    <w:rsid w:val="0024568B"/>
    <w:rPr>
      <w:strike/>
      <w:color w:val="FF0000"/>
      <w:spacing w:val="0"/>
    </w:rPr>
  </w:style>
  <w:style w:type="character" w:customStyle="1" w:styleId="CharChar1">
    <w:name w:val="Char Char1"/>
    <w:rsid w:val="0024568B"/>
    <w:rPr>
      <w:rFonts w:ascii="Batang" w:eastAsia="Batang" w:cs="Batang"/>
      <w:spacing w:val="0"/>
      <w:sz w:val="24"/>
      <w:szCs w:val="24"/>
      <w:lang w:val="en-US"/>
    </w:rPr>
  </w:style>
  <w:style w:type="character" w:customStyle="1" w:styleId="Heading3Char1">
    <w:name w:val="Heading 3 Char1"/>
    <w:aliases w:val="h3 Char,Subparagraafkop Char,Lev 3 Char,3 Char,Level 1 - 2 Char,C Sub-Sub/Italic Char,h3 sub heading Char,Head 31 Char,Head 32 Char,C Sub-Sub/Italic1 Char,h3 sub heading1 Char,H3 Char,3m Char,Level 1 - 1 Char1,GPH Heading 3 Char,H31 Char"/>
    <w:rsid w:val="0024568B"/>
    <w:rPr>
      <w:rFonts w:ascii="Times New Roman" w:eastAsia="PMingLiU" w:hAnsi="Times New Roman" w:cs="Times New Roman"/>
      <w:sz w:val="24"/>
      <w:szCs w:val="24"/>
      <w:lang w:val="en-US" w:eastAsia="zh-CN"/>
    </w:rPr>
  </w:style>
  <w:style w:type="character" w:customStyle="1" w:styleId="longtext1">
    <w:name w:val="long_text1"/>
    <w:rsid w:val="0024568B"/>
    <w:rPr>
      <w:sz w:val="20"/>
      <w:szCs w:val="20"/>
    </w:rPr>
  </w:style>
  <w:style w:type="table" w:customStyle="1" w:styleId="TableBM">
    <w:name w:val="Table B&amp;M"/>
    <w:rsid w:val="0024568B"/>
    <w:rPr>
      <w:rFonts w:eastAsia="PMingLiU"/>
    </w:rPr>
    <w:tblPr>
      <w:tblInd w:w="0" w:type="dxa"/>
      <w:tblCellMar>
        <w:top w:w="28" w:type="dxa"/>
        <w:left w:w="108" w:type="dxa"/>
        <w:bottom w:w="28" w:type="dxa"/>
        <w:right w:w="108" w:type="dxa"/>
      </w:tblCellMar>
    </w:tblPr>
  </w:style>
  <w:style w:type="character" w:customStyle="1" w:styleId="mediumtext1">
    <w:name w:val="medium_text1"/>
    <w:rsid w:val="0024568B"/>
    <w:rPr>
      <w:sz w:val="24"/>
      <w:szCs w:val="24"/>
    </w:rPr>
  </w:style>
  <w:style w:type="character" w:customStyle="1" w:styleId="shorttext1">
    <w:name w:val="short_text1"/>
    <w:rsid w:val="0024568B"/>
    <w:rPr>
      <w:sz w:val="29"/>
      <w:szCs w:val="29"/>
    </w:rPr>
  </w:style>
  <w:style w:type="character" w:customStyle="1" w:styleId="apple-style-span">
    <w:name w:val="apple-style-span"/>
    <w:rsid w:val="0024568B"/>
  </w:style>
  <w:style w:type="paragraph" w:customStyle="1" w:styleId="MediumList2-Accent41">
    <w:name w:val="Medium List 2 - Accent 41"/>
    <w:basedOn w:val="Normal"/>
    <w:qFormat/>
    <w:rsid w:val="0024568B"/>
    <w:pPr>
      <w:widowControl w:val="0"/>
      <w:tabs>
        <w:tab w:val="left" w:pos="720"/>
      </w:tabs>
      <w:adjustRightInd w:val="0"/>
      <w:snapToGrid w:val="0"/>
      <w:ind w:left="720"/>
    </w:pPr>
    <w:rPr>
      <w:rFonts w:eastAsia="Batang"/>
      <w:lang w:val="en-AU" w:eastAsia="en-US"/>
    </w:rPr>
  </w:style>
  <w:style w:type="paragraph" w:customStyle="1" w:styleId="LightGrid-Accent31">
    <w:name w:val="Light Grid - Accent 31"/>
    <w:basedOn w:val="Normal"/>
    <w:uiPriority w:val="34"/>
    <w:qFormat/>
    <w:rsid w:val="0024568B"/>
    <w:pPr>
      <w:widowControl w:val="0"/>
      <w:autoSpaceDE w:val="0"/>
      <w:autoSpaceDN w:val="0"/>
      <w:adjustRightInd w:val="0"/>
      <w:ind w:left="720"/>
      <w:contextualSpacing/>
    </w:pPr>
    <w:rPr>
      <w:rFonts w:eastAsia="PMingLiU"/>
      <w:szCs w:val="22"/>
      <w:lang w:val="en-AU" w:eastAsia="zh-CN"/>
    </w:rPr>
  </w:style>
  <w:style w:type="paragraph" w:customStyle="1" w:styleId="xl65">
    <w:name w:val="xl65"/>
    <w:basedOn w:val="Normal"/>
    <w:rsid w:val="0024568B"/>
    <w:p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jc w:val="left"/>
    </w:pPr>
    <w:rPr>
      <w:sz w:val="24"/>
      <w:szCs w:val="24"/>
      <w:lang w:val="en-US" w:eastAsia="en-US"/>
    </w:rPr>
  </w:style>
  <w:style w:type="paragraph" w:customStyle="1" w:styleId="xl66">
    <w:name w:val="xl66"/>
    <w:basedOn w:val="Normal"/>
    <w:rsid w:val="0024568B"/>
    <w:pPr>
      <w:pBdr>
        <w:left w:val="single" w:sz="4" w:space="0" w:color="auto"/>
        <w:right w:val="single" w:sz="4" w:space="0" w:color="auto"/>
      </w:pBdr>
      <w:tabs>
        <w:tab w:val="clear" w:pos="720"/>
      </w:tabs>
      <w:spacing w:before="100" w:beforeAutospacing="1" w:after="100" w:afterAutospacing="1"/>
      <w:jc w:val="left"/>
    </w:pPr>
    <w:rPr>
      <w:sz w:val="24"/>
      <w:szCs w:val="24"/>
      <w:lang w:val="en-US" w:eastAsia="en-US"/>
    </w:rPr>
  </w:style>
  <w:style w:type="paragraph" w:customStyle="1" w:styleId="xl67">
    <w:name w:val="xl67"/>
    <w:basedOn w:val="Normal"/>
    <w:rsid w:val="0024568B"/>
    <w:pPr>
      <w:pBdr>
        <w:left w:val="single" w:sz="4" w:space="0" w:color="auto"/>
        <w:bottom w:val="single" w:sz="4" w:space="0" w:color="auto"/>
        <w:right w:val="single" w:sz="4" w:space="0" w:color="auto"/>
      </w:pBdr>
      <w:tabs>
        <w:tab w:val="clear" w:pos="720"/>
      </w:tabs>
      <w:spacing w:before="100" w:beforeAutospacing="1" w:after="100" w:afterAutospacing="1"/>
      <w:jc w:val="left"/>
    </w:pPr>
    <w:rPr>
      <w:sz w:val="24"/>
      <w:szCs w:val="24"/>
      <w:lang w:val="en-US" w:eastAsia="en-US"/>
    </w:rPr>
  </w:style>
  <w:style w:type="paragraph" w:customStyle="1" w:styleId="xl68">
    <w:name w:val="xl68"/>
    <w:basedOn w:val="Normal"/>
    <w:rsid w:val="0024568B"/>
    <w:pPr>
      <w:pBdr>
        <w:left w:val="single" w:sz="4" w:space="0" w:color="auto"/>
        <w:right w:val="single" w:sz="4" w:space="0" w:color="auto"/>
      </w:pBdr>
      <w:tabs>
        <w:tab w:val="clear" w:pos="720"/>
      </w:tabs>
      <w:spacing w:before="100" w:beforeAutospacing="1" w:after="100" w:afterAutospacing="1"/>
      <w:jc w:val="left"/>
    </w:pPr>
    <w:rPr>
      <w:sz w:val="24"/>
      <w:szCs w:val="24"/>
      <w:u w:val="single"/>
      <w:lang w:val="en-US" w:eastAsia="en-US"/>
    </w:rPr>
  </w:style>
  <w:style w:type="paragraph" w:customStyle="1" w:styleId="MediumGrid1-Accent21">
    <w:name w:val="Medium Grid 1 - Accent 21"/>
    <w:basedOn w:val="Normal"/>
    <w:uiPriority w:val="34"/>
    <w:qFormat/>
    <w:rsid w:val="0024568B"/>
    <w:pPr>
      <w:tabs>
        <w:tab w:val="clear" w:pos="720"/>
      </w:tabs>
      <w:ind w:left="720"/>
      <w:contextualSpacing/>
      <w:jc w:val="left"/>
    </w:pPr>
    <w:rPr>
      <w:rFonts w:ascii="Cambria" w:eastAsia="MS Mincho" w:hAnsi="Cambria"/>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TODo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Template>
  <TotalTime>0</TotalTime>
  <Pages>36</Pages>
  <Words>19238</Words>
  <Characters>109662</Characters>
  <Application>Microsoft Office Word</Application>
  <DocSecurity>0</DocSecurity>
  <Lines>913</Lines>
  <Paragraphs>257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RESTRICTEDCode</vt:lpstr>
      <vt:lpstr>RESTRICTEDCode</vt:lpstr>
    </vt:vector>
  </TitlesOfParts>
  <LinksUpToDate>false</LinksUpToDate>
  <CharactersWithSpaces>128643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RESTRICTEDCode</dc:title>
  <dc:creator/>
  <cp:lastModifiedBy/>
  <cp:revision>1</cp:revision>
  <cp:lastPrinted>2012-04-26T08:03:00Z</cp:lastPrinted>
  <dcterms:created xsi:type="dcterms:W3CDTF">2014-06-06T03:55:00Z</dcterms:created>
  <dcterms:modified xsi:type="dcterms:W3CDTF">2014-06-06T03:55:00Z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G/ADP/N/1/IDN/3</vt:lpwstr>
  </property>
  <property fmtid="{D5CDD505-2E9C-101B-9397-08002B2CF9AE}" pid="3" name="Symbol2">
    <vt:lpwstr>G/SCM/N/1/IDN/3</vt:lpwstr>
  </property>
</Properties>
</file>